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05" w:type="dxa"/>
        <w:jc w:val="center"/>
        <w:shd w:val="clear" w:color="auto" w:fill="FFFFFF"/>
        <w:tblCellMar>
          <w:left w:w="0" w:type="dxa"/>
          <w:right w:w="0" w:type="dxa"/>
        </w:tblCellMar>
        <w:tblLook w:val="04A0" w:firstRow="1" w:lastRow="0" w:firstColumn="1" w:lastColumn="0" w:noHBand="0" w:noVBand="1"/>
      </w:tblPr>
      <w:tblGrid>
        <w:gridCol w:w="11205"/>
      </w:tblGrid>
      <w:tr w:rsidR="009B2B2F" w:rsidRPr="009B2B2F" w14:paraId="2AACDB0E" w14:textId="77777777" w:rsidTr="009B2B2F">
        <w:trPr>
          <w:jc w:val="center"/>
        </w:trPr>
        <w:tc>
          <w:tcPr>
            <w:tcW w:w="0" w:type="auto"/>
            <w:shd w:val="clear" w:color="auto" w:fill="FFFFFF"/>
            <w:hideMark/>
          </w:tcPr>
          <w:tbl>
            <w:tblPr>
              <w:tblW w:w="0" w:type="auto"/>
              <w:jc w:val="center"/>
              <w:shd w:val="clear" w:color="auto" w:fill="FFFFFF"/>
              <w:tblCellMar>
                <w:left w:w="0" w:type="dxa"/>
                <w:right w:w="0" w:type="dxa"/>
              </w:tblCellMar>
              <w:tblLook w:val="04A0" w:firstRow="1" w:lastRow="0" w:firstColumn="1" w:lastColumn="0" w:noHBand="0" w:noVBand="1"/>
            </w:tblPr>
            <w:tblGrid>
              <w:gridCol w:w="9300"/>
            </w:tblGrid>
            <w:tr w:rsidR="009B2B2F" w:rsidRPr="009B2B2F" w14:paraId="66ECB18E" w14:textId="77777777">
              <w:trPr>
                <w:jc w:val="center"/>
              </w:trPr>
              <w:tc>
                <w:tcPr>
                  <w:tcW w:w="0" w:type="auto"/>
                  <w:shd w:val="clear" w:color="auto" w:fill="FFFFFF"/>
                  <w:hideMark/>
                </w:tcPr>
                <w:tbl>
                  <w:tblPr>
                    <w:tblW w:w="0" w:type="auto"/>
                    <w:jc w:val="center"/>
                    <w:tblCellMar>
                      <w:top w:w="100" w:type="dxa"/>
                      <w:left w:w="100" w:type="dxa"/>
                      <w:bottom w:w="100" w:type="dxa"/>
                      <w:right w:w="100" w:type="dxa"/>
                    </w:tblCellMar>
                    <w:tblLook w:val="04A0" w:firstRow="1" w:lastRow="0" w:firstColumn="1" w:lastColumn="0" w:noHBand="0" w:noVBand="1"/>
                  </w:tblPr>
                  <w:tblGrid>
                    <w:gridCol w:w="9300"/>
                  </w:tblGrid>
                  <w:tr w:rsidR="009B2B2F" w:rsidRPr="009B2B2F" w14:paraId="7E8FE1F8" w14:textId="77777777">
                    <w:trPr>
                      <w:jc w:val="center"/>
                    </w:trPr>
                    <w:tc>
                      <w:tcPr>
                        <w:tcW w:w="0" w:type="auto"/>
                        <w:shd w:val="clear" w:color="auto" w:fill="FFFFFF"/>
                        <w:tcMar>
                          <w:top w:w="150" w:type="dxa"/>
                          <w:left w:w="150" w:type="dxa"/>
                          <w:bottom w:w="600" w:type="dxa"/>
                          <w:right w:w="150" w:type="dxa"/>
                        </w:tcMar>
                        <w:hideMark/>
                      </w:tcPr>
                      <w:tbl>
                        <w:tblPr>
                          <w:tblW w:w="0" w:type="auto"/>
                          <w:tblCellMar>
                            <w:top w:w="100" w:type="dxa"/>
                            <w:left w:w="100" w:type="dxa"/>
                            <w:bottom w:w="100" w:type="dxa"/>
                            <w:right w:w="100" w:type="dxa"/>
                          </w:tblCellMar>
                          <w:tblLook w:val="04A0" w:firstRow="1" w:lastRow="0" w:firstColumn="1" w:lastColumn="0" w:noHBand="0" w:noVBand="1"/>
                        </w:tblPr>
                        <w:tblGrid>
                          <w:gridCol w:w="9000"/>
                        </w:tblGrid>
                        <w:tr w:rsidR="009B2B2F" w:rsidRPr="009B2B2F" w14:paraId="3F877785" w14:textId="77777777">
                          <w:tc>
                            <w:tcPr>
                              <w:tcW w:w="9000" w:type="dxa"/>
                              <w:hideMark/>
                            </w:tcPr>
                            <w:p w14:paraId="2FB7F1BB" w14:textId="77777777" w:rsidR="009B2B2F" w:rsidRPr="009B2B2F" w:rsidRDefault="009B2B2F" w:rsidP="009B2B2F">
                              <w:pPr>
                                <w:spacing w:before="240" w:after="240" w:line="315" w:lineRule="atLeast"/>
                                <w:rPr>
                                  <w:rFonts w:ascii="Arial" w:eastAsia="Times New Roman" w:hAnsi="Arial" w:cs="Arial"/>
                                  <w:color w:val="505050"/>
                                  <w:kern w:val="0"/>
                                  <w:sz w:val="21"/>
                                  <w:szCs w:val="21"/>
                                  <w14:ligatures w14:val="none"/>
                                </w:rPr>
                              </w:pPr>
                              <w:r w:rsidRPr="009B2B2F">
                                <w:rPr>
                                  <w:rFonts w:ascii="Arial" w:eastAsia="Times New Roman" w:hAnsi="Arial" w:cs="Arial"/>
                                  <w:b/>
                                  <w:bCs/>
                                  <w:color w:val="505050"/>
                                  <w:kern w:val="0"/>
                                  <w:sz w:val="21"/>
                                  <w:szCs w:val="21"/>
                                  <w:u w:val="single"/>
                                  <w14:ligatures w14:val="none"/>
                                </w:rPr>
                                <w:t>What is the film about?</w:t>
                              </w:r>
                            </w:p>
                            <w:p w14:paraId="3EC164FB" w14:textId="77777777" w:rsidR="009B2B2F" w:rsidRPr="009B2B2F" w:rsidRDefault="009B2B2F" w:rsidP="009B2B2F">
                              <w:pPr>
                                <w:spacing w:before="240" w:after="240" w:line="315" w:lineRule="atLeast"/>
                                <w:rPr>
                                  <w:rFonts w:ascii="Arial" w:eastAsia="Times New Roman" w:hAnsi="Arial" w:cs="Arial"/>
                                  <w:color w:val="505050"/>
                                  <w:kern w:val="0"/>
                                  <w:sz w:val="21"/>
                                  <w:szCs w:val="21"/>
                                  <w14:ligatures w14:val="none"/>
                                </w:rPr>
                              </w:pPr>
                              <w:r w:rsidRPr="009B2B2F">
                                <w:rPr>
                                  <w:rFonts w:ascii="Arial" w:eastAsia="Times New Roman" w:hAnsi="Arial" w:cs="Arial"/>
                                  <w:color w:val="505050"/>
                                  <w:kern w:val="0"/>
                                  <w:sz w:val="21"/>
                                  <w:szCs w:val="21"/>
                                  <w14:ligatures w14:val="none"/>
                                </w:rPr>
                                <w:t>Sharing footage of Nation Territory and highlighting voices of Tonawanda Seneca citizens, this film documents the Tonawanda Seneca Nation's existential fight to stop the Western NY Science and Technology Advanced Manufacturing Park (STAMP), a proposed mega-industrial site currently being constructed on the border of the Nation’s present-day reservation territory in Western NY. STAMP would irreparably harm lands and waters where Tonawanda Seneca citizens continue to hunt, fish, and gather traditional medicines, and thus constitutes an existential threat to the Nation's collective continuance on their homelands. </w:t>
                              </w:r>
                            </w:p>
                            <w:p w14:paraId="1C4BC70E" w14:textId="77777777" w:rsidR="009B2B2F" w:rsidRPr="009B2B2F" w:rsidRDefault="009B2B2F" w:rsidP="009B2B2F">
                              <w:pPr>
                                <w:spacing w:before="240" w:after="240" w:line="315" w:lineRule="atLeast"/>
                                <w:rPr>
                                  <w:rFonts w:ascii="Arial" w:eastAsia="Times New Roman" w:hAnsi="Arial" w:cs="Arial"/>
                                  <w:color w:val="505050"/>
                                  <w:kern w:val="0"/>
                                  <w:sz w:val="21"/>
                                  <w:szCs w:val="21"/>
                                  <w14:ligatures w14:val="none"/>
                                </w:rPr>
                              </w:pPr>
                              <w:r w:rsidRPr="009B2B2F">
                                <w:rPr>
                                  <w:rFonts w:ascii="Arial" w:eastAsia="Times New Roman" w:hAnsi="Arial" w:cs="Arial"/>
                                  <w:b/>
                                  <w:bCs/>
                                  <w:color w:val="505050"/>
                                  <w:kern w:val="0"/>
                                  <w:sz w:val="21"/>
                                  <w:szCs w:val="21"/>
                                  <w:u w:val="single"/>
                                  <w14:ligatures w14:val="none"/>
                                </w:rPr>
                                <w:t>Where is the Nation in their fight against STAMP?</w:t>
                              </w:r>
                            </w:p>
                            <w:p w14:paraId="22201DB5" w14:textId="77777777" w:rsidR="009B2B2F" w:rsidRPr="009B2B2F" w:rsidRDefault="009B2B2F" w:rsidP="009B2B2F">
                              <w:pPr>
                                <w:spacing w:before="240" w:after="240" w:line="315" w:lineRule="atLeast"/>
                                <w:rPr>
                                  <w:rFonts w:ascii="Arial" w:eastAsia="Times New Roman" w:hAnsi="Arial" w:cs="Arial"/>
                                  <w:color w:val="505050"/>
                                  <w:kern w:val="0"/>
                                  <w:sz w:val="21"/>
                                  <w:szCs w:val="21"/>
                                  <w14:ligatures w14:val="none"/>
                                </w:rPr>
                              </w:pPr>
                              <w:r w:rsidRPr="009B2B2F">
                                <w:rPr>
                                  <w:rFonts w:ascii="Arial" w:eastAsia="Times New Roman" w:hAnsi="Arial" w:cs="Arial"/>
                                  <w:color w:val="505050"/>
                                  <w:kern w:val="0"/>
                                  <w:sz w:val="21"/>
                                  <w:szCs w:val="21"/>
                                  <w14:ligatures w14:val="none"/>
                                </w:rPr>
                                <w:t xml:space="preserve">The Nation, a federally recognized Indigenous Nation and part of the </w:t>
                              </w:r>
                              <w:proofErr w:type="spellStart"/>
                              <w:r w:rsidRPr="009B2B2F">
                                <w:rPr>
                                  <w:rFonts w:ascii="Arial" w:eastAsia="Times New Roman" w:hAnsi="Arial" w:cs="Arial"/>
                                  <w:color w:val="505050"/>
                                  <w:kern w:val="0"/>
                                  <w:sz w:val="21"/>
                                  <w:szCs w:val="21"/>
                                  <w14:ligatures w14:val="none"/>
                                </w:rPr>
                                <w:t>Hadeunosaunee</w:t>
                              </w:r>
                              <w:proofErr w:type="spellEnd"/>
                              <w:r w:rsidRPr="009B2B2F">
                                <w:rPr>
                                  <w:rFonts w:ascii="Arial" w:eastAsia="Times New Roman" w:hAnsi="Arial" w:cs="Arial"/>
                                  <w:color w:val="505050"/>
                                  <w:kern w:val="0"/>
                                  <w:sz w:val="21"/>
                                  <w:szCs w:val="21"/>
                                  <w14:ligatures w14:val="none"/>
                                </w:rPr>
                                <w:t>, has opposed the construction of STAMP on the border of its current Reservation Territory in WNY since it was first proposed nearly 20 years ago, yet the project continues to be underwritten by NYS funding and facilitated by permitting by NYS agencies. The Tonawanda Seneca Nation Council of Chiefs views STAMP as cultural genocide. </w:t>
                              </w:r>
                            </w:p>
                            <w:p w14:paraId="45207661" w14:textId="77777777" w:rsidR="009B2B2F" w:rsidRPr="009B2B2F" w:rsidRDefault="009B2B2F" w:rsidP="009B2B2F">
                              <w:pPr>
                                <w:spacing w:before="240" w:after="240" w:line="315" w:lineRule="atLeast"/>
                                <w:rPr>
                                  <w:rFonts w:ascii="Arial" w:eastAsia="Times New Roman" w:hAnsi="Arial" w:cs="Arial"/>
                                  <w:color w:val="505050"/>
                                  <w:kern w:val="0"/>
                                  <w:sz w:val="21"/>
                                  <w:szCs w:val="21"/>
                                  <w14:ligatures w14:val="none"/>
                                </w:rPr>
                              </w:pPr>
                              <w:r w:rsidRPr="009B2B2F">
                                <w:rPr>
                                  <w:rFonts w:ascii="Arial" w:eastAsia="Times New Roman" w:hAnsi="Arial" w:cs="Arial"/>
                                  <w:color w:val="505050"/>
                                  <w:kern w:val="0"/>
                                  <w:sz w:val="21"/>
                                  <w:szCs w:val="21"/>
                                  <w14:ligatures w14:val="none"/>
                                </w:rPr>
                                <w:t xml:space="preserve">Today, the Nation is fighting to Rethink STAMP in solidarity with </w:t>
                              </w:r>
                              <w:proofErr w:type="gramStart"/>
                              <w:r w:rsidRPr="009B2B2F">
                                <w:rPr>
                                  <w:rFonts w:ascii="Arial" w:eastAsia="Times New Roman" w:hAnsi="Arial" w:cs="Arial"/>
                                  <w:color w:val="505050"/>
                                  <w:kern w:val="0"/>
                                  <w:sz w:val="21"/>
                                  <w:szCs w:val="21"/>
                                  <w14:ligatures w14:val="none"/>
                                </w:rPr>
                                <w:t>local residents</w:t>
                              </w:r>
                              <w:proofErr w:type="gramEnd"/>
                              <w:r w:rsidRPr="009B2B2F">
                                <w:rPr>
                                  <w:rFonts w:ascii="Arial" w:eastAsia="Times New Roman" w:hAnsi="Arial" w:cs="Arial"/>
                                  <w:color w:val="505050"/>
                                  <w:kern w:val="0"/>
                                  <w:sz w:val="21"/>
                                  <w:szCs w:val="21"/>
                                  <w14:ligatures w14:val="none"/>
                                </w:rPr>
                                <w:t xml:space="preserve"> and a growing coalition of allied individuals and organizations across New York state and beyond.  </w:t>
                              </w:r>
                            </w:p>
                            <w:p w14:paraId="096A47F9" w14:textId="77777777" w:rsidR="009B2B2F" w:rsidRPr="009B2B2F" w:rsidRDefault="009B2B2F" w:rsidP="009B2B2F">
                              <w:pPr>
                                <w:spacing w:before="240" w:after="240" w:line="315" w:lineRule="atLeast"/>
                                <w:rPr>
                                  <w:rFonts w:ascii="Arial" w:eastAsia="Times New Roman" w:hAnsi="Arial" w:cs="Arial"/>
                                  <w:color w:val="505050"/>
                                  <w:kern w:val="0"/>
                                  <w:sz w:val="21"/>
                                  <w:szCs w:val="21"/>
                                  <w14:ligatures w14:val="none"/>
                                </w:rPr>
                              </w:pPr>
                              <w:r w:rsidRPr="009B2B2F">
                                <w:rPr>
                                  <w:rFonts w:ascii="Arial" w:eastAsia="Times New Roman" w:hAnsi="Arial" w:cs="Arial"/>
                                  <w:b/>
                                  <w:bCs/>
                                  <w:color w:val="505050"/>
                                  <w:kern w:val="0"/>
                                  <w:sz w:val="21"/>
                                  <w:szCs w:val="21"/>
                                  <w:u w:val="single"/>
                                  <w14:ligatures w14:val="none"/>
                                </w:rPr>
                                <w:t xml:space="preserve">How Can Allies </w:t>
                              </w:r>
                              <w:proofErr w:type="gramStart"/>
                              <w:r w:rsidRPr="009B2B2F">
                                <w:rPr>
                                  <w:rFonts w:ascii="Arial" w:eastAsia="Times New Roman" w:hAnsi="Arial" w:cs="Arial"/>
                                  <w:b/>
                                  <w:bCs/>
                                  <w:color w:val="505050"/>
                                  <w:kern w:val="0"/>
                                  <w:sz w:val="21"/>
                                  <w:szCs w:val="21"/>
                                  <w:u w:val="single"/>
                                  <w14:ligatures w14:val="none"/>
                                </w:rPr>
                                <w:t>Take Action</w:t>
                              </w:r>
                              <w:proofErr w:type="gramEnd"/>
                              <w:r w:rsidRPr="009B2B2F">
                                <w:rPr>
                                  <w:rFonts w:ascii="Arial" w:eastAsia="Times New Roman" w:hAnsi="Arial" w:cs="Arial"/>
                                  <w:b/>
                                  <w:bCs/>
                                  <w:color w:val="505050"/>
                                  <w:kern w:val="0"/>
                                  <w:sz w:val="21"/>
                                  <w:szCs w:val="21"/>
                                  <w:u w:val="single"/>
                                  <w14:ligatures w14:val="none"/>
                                </w:rPr>
                                <w:t>?</w:t>
                              </w:r>
                            </w:p>
                            <w:p w14:paraId="4D57E20A" w14:textId="77777777" w:rsidR="009B2B2F" w:rsidRPr="009B2B2F" w:rsidRDefault="009B2B2F" w:rsidP="009B2B2F">
                              <w:pPr>
                                <w:spacing w:before="240" w:after="240" w:line="315" w:lineRule="atLeast"/>
                                <w:rPr>
                                  <w:rFonts w:ascii="Arial" w:eastAsia="Times New Roman" w:hAnsi="Arial" w:cs="Arial"/>
                                  <w:color w:val="505050"/>
                                  <w:kern w:val="0"/>
                                  <w:sz w:val="21"/>
                                  <w:szCs w:val="21"/>
                                  <w14:ligatures w14:val="none"/>
                                </w:rPr>
                              </w:pPr>
                              <w:r w:rsidRPr="009B2B2F">
                                <w:rPr>
                                  <w:rFonts w:ascii="Arial" w:eastAsia="Times New Roman" w:hAnsi="Arial" w:cs="Arial"/>
                                  <w:color w:val="505050"/>
                                  <w:kern w:val="0"/>
                                  <w:sz w:val="21"/>
                                  <w:szCs w:val="21"/>
                                  <w14:ligatures w14:val="none"/>
                                </w:rPr>
                                <w:t>For years, NY Renews has followed the leadership of the Nation in its efforts against STAMP because we uphold that Indigenous Sovereignty is climate justice, and that the proposed projects at STAMP, from “green” hydrogen production to massive data centers, threaten our climate law.</w:t>
                              </w:r>
                            </w:p>
                          </w:tc>
                        </w:tr>
                      </w:tbl>
                      <w:p w14:paraId="4B00F3A5" w14:textId="77777777" w:rsidR="009B2B2F" w:rsidRPr="009B2B2F" w:rsidRDefault="009B2B2F" w:rsidP="009B2B2F">
                        <w:pPr>
                          <w:spacing w:after="0" w:line="240" w:lineRule="auto"/>
                          <w:rPr>
                            <w:rFonts w:ascii="Times New Roman" w:eastAsia="Times New Roman" w:hAnsi="Times New Roman" w:cs="Times New Roman"/>
                            <w:kern w:val="0"/>
                            <w14:ligatures w14:val="none"/>
                          </w:rPr>
                        </w:pPr>
                      </w:p>
                    </w:tc>
                  </w:tr>
                </w:tbl>
                <w:p w14:paraId="70DCEFE9" w14:textId="77777777" w:rsidR="009B2B2F" w:rsidRPr="009B2B2F" w:rsidRDefault="009B2B2F" w:rsidP="009B2B2F">
                  <w:pPr>
                    <w:spacing w:after="0" w:line="240" w:lineRule="auto"/>
                    <w:jc w:val="center"/>
                    <w:rPr>
                      <w:rFonts w:ascii="Times New Roman" w:eastAsia="Times New Roman" w:hAnsi="Times New Roman" w:cs="Times New Roman"/>
                      <w:kern w:val="0"/>
                      <w14:ligatures w14:val="none"/>
                    </w:rPr>
                  </w:pPr>
                </w:p>
              </w:tc>
            </w:tr>
          </w:tbl>
          <w:p w14:paraId="216494CA" w14:textId="77777777" w:rsidR="009B2B2F" w:rsidRPr="009B2B2F" w:rsidRDefault="009B2B2F" w:rsidP="009B2B2F">
            <w:pPr>
              <w:spacing w:after="0" w:line="180" w:lineRule="atLeast"/>
              <w:jc w:val="center"/>
              <w:rPr>
                <w:rFonts w:ascii="Times New Roman" w:eastAsia="Times New Roman" w:hAnsi="Times New Roman" w:cs="Times New Roman"/>
                <w:kern w:val="0"/>
                <w14:ligatures w14:val="none"/>
              </w:rPr>
            </w:pPr>
          </w:p>
        </w:tc>
      </w:tr>
    </w:tbl>
    <w:p w14:paraId="61037368" w14:textId="77777777" w:rsidR="00644730" w:rsidRDefault="00644730"/>
    <w:sectPr w:rsidR="00644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2F"/>
    <w:rsid w:val="002D4C78"/>
    <w:rsid w:val="0034427C"/>
    <w:rsid w:val="00423573"/>
    <w:rsid w:val="00555AB4"/>
    <w:rsid w:val="00644730"/>
    <w:rsid w:val="00716359"/>
    <w:rsid w:val="00837105"/>
    <w:rsid w:val="009B2B2F"/>
    <w:rsid w:val="00A9435A"/>
    <w:rsid w:val="00CD1BC8"/>
    <w:rsid w:val="00DC5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F5C00"/>
  <w15:chartTrackingRefBased/>
  <w15:docId w15:val="{8820DCD3-465E-4E65-8450-2C6C4E9A6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2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B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B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B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B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B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B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B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B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B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B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B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B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B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B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B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B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B2F"/>
    <w:rPr>
      <w:rFonts w:eastAsiaTheme="majorEastAsia" w:cstheme="majorBidi"/>
      <w:color w:val="272727" w:themeColor="text1" w:themeTint="D8"/>
    </w:rPr>
  </w:style>
  <w:style w:type="paragraph" w:styleId="Title">
    <w:name w:val="Title"/>
    <w:basedOn w:val="Normal"/>
    <w:next w:val="Normal"/>
    <w:link w:val="TitleChar"/>
    <w:uiPriority w:val="10"/>
    <w:qFormat/>
    <w:rsid w:val="009B2B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B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B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B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B2F"/>
    <w:pPr>
      <w:spacing w:before="160"/>
      <w:jc w:val="center"/>
    </w:pPr>
    <w:rPr>
      <w:i/>
      <w:iCs/>
      <w:color w:val="404040" w:themeColor="text1" w:themeTint="BF"/>
    </w:rPr>
  </w:style>
  <w:style w:type="character" w:customStyle="1" w:styleId="QuoteChar">
    <w:name w:val="Quote Char"/>
    <w:basedOn w:val="DefaultParagraphFont"/>
    <w:link w:val="Quote"/>
    <w:uiPriority w:val="29"/>
    <w:rsid w:val="009B2B2F"/>
    <w:rPr>
      <w:i/>
      <w:iCs/>
      <w:color w:val="404040" w:themeColor="text1" w:themeTint="BF"/>
    </w:rPr>
  </w:style>
  <w:style w:type="paragraph" w:styleId="ListParagraph">
    <w:name w:val="List Paragraph"/>
    <w:basedOn w:val="Normal"/>
    <w:uiPriority w:val="34"/>
    <w:qFormat/>
    <w:rsid w:val="009B2B2F"/>
    <w:pPr>
      <w:ind w:left="720"/>
      <w:contextualSpacing/>
    </w:pPr>
  </w:style>
  <w:style w:type="character" w:styleId="IntenseEmphasis">
    <w:name w:val="Intense Emphasis"/>
    <w:basedOn w:val="DefaultParagraphFont"/>
    <w:uiPriority w:val="21"/>
    <w:qFormat/>
    <w:rsid w:val="009B2B2F"/>
    <w:rPr>
      <w:i/>
      <w:iCs/>
      <w:color w:val="0F4761" w:themeColor="accent1" w:themeShade="BF"/>
    </w:rPr>
  </w:style>
  <w:style w:type="paragraph" w:styleId="IntenseQuote">
    <w:name w:val="Intense Quote"/>
    <w:basedOn w:val="Normal"/>
    <w:next w:val="Normal"/>
    <w:link w:val="IntenseQuoteChar"/>
    <w:uiPriority w:val="30"/>
    <w:qFormat/>
    <w:rsid w:val="009B2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B2F"/>
    <w:rPr>
      <w:i/>
      <w:iCs/>
      <w:color w:val="0F4761" w:themeColor="accent1" w:themeShade="BF"/>
    </w:rPr>
  </w:style>
  <w:style w:type="character" w:styleId="IntenseReference">
    <w:name w:val="Intense Reference"/>
    <w:basedOn w:val="DefaultParagraphFont"/>
    <w:uiPriority w:val="32"/>
    <w:qFormat/>
    <w:rsid w:val="009B2B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97474">
      <w:bodyDiv w:val="1"/>
      <w:marLeft w:val="0"/>
      <w:marRight w:val="0"/>
      <w:marTop w:val="0"/>
      <w:marBottom w:val="0"/>
      <w:divBdr>
        <w:top w:val="none" w:sz="0" w:space="0" w:color="auto"/>
        <w:left w:val="none" w:sz="0" w:space="0" w:color="auto"/>
        <w:bottom w:val="none" w:sz="0" w:space="0" w:color="auto"/>
        <w:right w:val="none" w:sz="0" w:space="0" w:color="auto"/>
      </w:divBdr>
      <w:divsChild>
        <w:div w:id="287929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30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Mitchell</dc:creator>
  <cp:keywords/>
  <dc:description/>
  <cp:lastModifiedBy>Thomas Mitchell</cp:lastModifiedBy>
  <cp:revision>1</cp:revision>
  <dcterms:created xsi:type="dcterms:W3CDTF">2025-07-10T18:52:00Z</dcterms:created>
  <dcterms:modified xsi:type="dcterms:W3CDTF">2025-07-10T18:53:00Z</dcterms:modified>
</cp:coreProperties>
</file>