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3A5874" w:rsidRPr="003A5874" w14:paraId="7709DB93" w14:textId="77777777" w:rsidTr="003A5874">
        <w:tc>
          <w:tcPr>
            <w:tcW w:w="0" w:type="auto"/>
            <w:tcMar>
              <w:top w:w="150" w:type="dxa"/>
              <w:left w:w="300" w:type="dxa"/>
              <w:bottom w:w="150" w:type="dxa"/>
              <w:right w:w="300" w:type="dxa"/>
            </w:tcMar>
            <w:hideMark/>
          </w:tcPr>
          <w:p w14:paraId="1FC22B75" w14:textId="77777777" w:rsidR="003A5874" w:rsidRPr="003A5874" w:rsidRDefault="003A5874" w:rsidP="003A5874">
            <w:pPr>
              <w:spacing w:after="0" w:line="240" w:lineRule="auto"/>
              <w:jc w:val="center"/>
              <w:rPr>
                <w:rFonts w:ascii="Helvetica" w:eastAsia="Times New Roman" w:hAnsi="Helvetica" w:cs="Helvetica"/>
                <w:color w:val="000000"/>
                <w:kern w:val="0"/>
                <w:sz w:val="2"/>
                <w:szCs w:val="2"/>
                <w14:ligatures w14:val="none"/>
              </w:rPr>
            </w:pPr>
            <w:r w:rsidRPr="003A5874">
              <w:rPr>
                <w:rFonts w:ascii="Helvetica" w:eastAsia="Times New Roman" w:hAnsi="Helvetica" w:cs="Helvetica"/>
                <w:noProof/>
                <w:color w:val="00A4BD"/>
                <w:kern w:val="0"/>
                <w:sz w:val="2"/>
                <w:szCs w:val="2"/>
                <w14:ligatures w14:val="none"/>
              </w:rPr>
              <w:drawing>
                <wp:inline distT="0" distB="0" distL="0" distR="0" wp14:anchorId="278E6037" wp14:editId="5C3A03DE">
                  <wp:extent cx="1922780" cy="750570"/>
                  <wp:effectExtent l="0" t="0" r="1270" b="0"/>
                  <wp:docPr id="2" name="Picture 1" descr="A logo with colorful letters and numbers&#10;&#10;AI-generated content may be incorrec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colorful letters and numbers&#10;&#10;AI-generated content may be incorrec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2780" cy="750570"/>
                          </a:xfrm>
                          <a:prstGeom prst="rect">
                            <a:avLst/>
                          </a:prstGeom>
                          <a:noFill/>
                          <a:ln>
                            <a:noFill/>
                          </a:ln>
                        </pic:spPr>
                      </pic:pic>
                    </a:graphicData>
                  </a:graphic>
                </wp:inline>
              </w:drawing>
            </w:r>
          </w:p>
        </w:tc>
      </w:tr>
      <w:tr w:rsidR="003A5874" w:rsidRPr="003A5874" w14:paraId="3CEEA159" w14:textId="77777777" w:rsidTr="003A5874">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3A5874" w:rsidRPr="003A5874" w14:paraId="4DB51A39" w14:textId="77777777" w:rsidTr="003A5874">
              <w:tc>
                <w:tcPr>
                  <w:tcW w:w="0" w:type="auto"/>
                  <w:vAlign w:val="center"/>
                  <w:hideMark/>
                </w:tcPr>
                <w:p w14:paraId="50399FD2" w14:textId="77777777" w:rsidR="003A5874" w:rsidRPr="003A5874" w:rsidRDefault="003A5874" w:rsidP="003A5874">
                  <w:pPr>
                    <w:spacing w:after="0" w:line="240" w:lineRule="auto"/>
                    <w:rPr>
                      <w:rFonts w:ascii="Helvetica" w:eastAsia="Times New Roman" w:hAnsi="Helvetica" w:cs="Helvetica"/>
                      <w:color w:val="000000"/>
                      <w:kern w:val="0"/>
                      <w:sz w:val="24"/>
                      <w:szCs w:val="24"/>
                      <w14:ligatures w14:val="none"/>
                    </w:rPr>
                  </w:pPr>
                </w:p>
              </w:tc>
            </w:tr>
          </w:tbl>
          <w:p w14:paraId="37BBDBDE" w14:textId="77777777" w:rsidR="003A5874" w:rsidRPr="003A5874" w:rsidRDefault="003A5874" w:rsidP="003A5874">
            <w:pPr>
              <w:spacing w:after="0" w:line="240" w:lineRule="auto"/>
              <w:rPr>
                <w:rFonts w:ascii="Helvetica" w:eastAsia="Times New Roman" w:hAnsi="Helvetica" w:cs="Helvetica"/>
                <w:color w:val="000000"/>
                <w:kern w:val="0"/>
                <w:sz w:val="24"/>
                <w:szCs w:val="24"/>
                <w14:ligatures w14:val="none"/>
              </w:rPr>
            </w:pPr>
          </w:p>
        </w:tc>
      </w:tr>
      <w:tr w:rsidR="003A5874" w:rsidRPr="003A5874" w14:paraId="280A2085" w14:textId="77777777" w:rsidTr="003A5874">
        <w:tc>
          <w:tcPr>
            <w:tcW w:w="0" w:type="auto"/>
            <w:tcMar>
              <w:top w:w="0" w:type="dxa"/>
              <w:left w:w="600" w:type="dxa"/>
              <w:bottom w:w="150" w:type="dxa"/>
              <w:right w:w="600" w:type="dxa"/>
            </w:tcMar>
            <w:vAlign w:val="center"/>
            <w:hideMark/>
          </w:tcPr>
          <w:p w14:paraId="421C8632"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Today marks Head Start’s 60th birthday! From all of us at NHSA, thank you for your unwavering dedication to ensuring every child can reach their full potential, no matter their circumstances in life.</w:t>
            </w:r>
          </w:p>
          <w:p w14:paraId="5B54F31F"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p w14:paraId="64FFC6A0"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So, how can you celebrate this historic milestone?</w:t>
            </w:r>
          </w:p>
          <w:p w14:paraId="4373C436"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p w14:paraId="4B3B2E86" w14:textId="77777777" w:rsidR="003A5874" w:rsidRPr="003A5874" w:rsidRDefault="003A5874" w:rsidP="003A5874">
            <w:pPr>
              <w:spacing w:after="0" w:line="495" w:lineRule="atLeast"/>
              <w:outlineLvl w:val="1"/>
              <w:rPr>
                <w:rFonts w:ascii="Helvetica" w:eastAsia="Times New Roman" w:hAnsi="Helvetica" w:cs="Helvetica"/>
                <w:b/>
                <w:bCs/>
                <w:color w:val="000000"/>
                <w:kern w:val="0"/>
                <w:sz w:val="33"/>
                <w:szCs w:val="33"/>
                <w14:ligatures w14:val="none"/>
              </w:rPr>
            </w:pPr>
            <w:r w:rsidRPr="003A5874">
              <w:rPr>
                <w:rFonts w:ascii="Helvetica" w:eastAsia="Times New Roman" w:hAnsi="Helvetica" w:cs="Helvetica"/>
                <w:b/>
                <w:bCs/>
                <w:color w:val="000000"/>
                <w:kern w:val="0"/>
                <w:sz w:val="33"/>
                <w:szCs w:val="33"/>
                <w14:ligatures w14:val="none"/>
              </w:rPr>
              <w:t>Spread the Cheer with Our Birthday Song</w:t>
            </w:r>
          </w:p>
          <w:p w14:paraId="38749B87"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Listen to “We Are Head Start,” composed by NHSA’s Rachel Hutchison and Nick “The Music Man” Young — and play it proudly wherever you are. If you’re attending the National Head Start Conference and Expo, sing along live with us as we celebrate together! </w:t>
            </w:r>
            <w:hyperlink r:id="rId6" w:tgtFrame="_blank" w:history="1">
              <w:r w:rsidRPr="003A5874">
                <w:rPr>
                  <w:rFonts w:ascii="Helvetica" w:eastAsia="Times New Roman" w:hAnsi="Helvetica" w:cs="Helvetica"/>
                  <w:b/>
                  <w:bCs/>
                  <w:color w:val="0083BB"/>
                  <w:kern w:val="0"/>
                  <w:sz w:val="24"/>
                  <w:szCs w:val="24"/>
                  <w:u w:val="single"/>
                  <w14:ligatures w14:val="none"/>
                </w:rPr>
                <w:t>Listen Now</w:t>
              </w:r>
            </w:hyperlink>
          </w:p>
          <w:p w14:paraId="6C7F6381"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p w14:paraId="6E19476B" w14:textId="77777777" w:rsidR="003A5874" w:rsidRPr="003A5874" w:rsidRDefault="003A5874" w:rsidP="003A5874">
            <w:pPr>
              <w:spacing w:after="0" w:line="495" w:lineRule="atLeast"/>
              <w:outlineLvl w:val="1"/>
              <w:rPr>
                <w:rFonts w:ascii="Helvetica" w:eastAsia="Times New Roman" w:hAnsi="Helvetica" w:cs="Helvetica"/>
                <w:b/>
                <w:bCs/>
                <w:color w:val="000000"/>
                <w:kern w:val="0"/>
                <w:sz w:val="33"/>
                <w:szCs w:val="33"/>
                <w14:ligatures w14:val="none"/>
              </w:rPr>
            </w:pPr>
            <w:r w:rsidRPr="003A5874">
              <w:rPr>
                <w:rFonts w:ascii="Helvetica" w:eastAsia="Times New Roman" w:hAnsi="Helvetica" w:cs="Helvetica"/>
                <w:b/>
                <w:bCs/>
                <w:color w:val="000000"/>
                <w:kern w:val="0"/>
                <w:sz w:val="33"/>
                <w:szCs w:val="33"/>
                <w14:ligatures w14:val="none"/>
              </w:rPr>
              <w:t>Explore the Voices of Head Start</w:t>
            </w:r>
          </w:p>
          <w:p w14:paraId="5AD5C1F0"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Explore our interactive map of oral histories from the Head Start community from 1965 to the present. </w:t>
            </w:r>
            <w:hyperlink r:id="rId7" w:tgtFrame="_blank" w:history="1">
              <w:r w:rsidRPr="003A5874">
                <w:rPr>
                  <w:rFonts w:ascii="Helvetica" w:eastAsia="Times New Roman" w:hAnsi="Helvetica" w:cs="Helvetica"/>
                  <w:b/>
                  <w:bCs/>
                  <w:color w:val="0083BB"/>
                  <w:kern w:val="0"/>
                  <w:sz w:val="24"/>
                  <w:szCs w:val="24"/>
                  <w:u w:val="single"/>
                  <w14:ligatures w14:val="none"/>
                </w:rPr>
                <w:t>Learn More</w:t>
              </w:r>
            </w:hyperlink>
          </w:p>
          <w:p w14:paraId="557E0DF2"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p w14:paraId="5FE9DD1F" w14:textId="77777777" w:rsidR="003A5874" w:rsidRPr="003A5874" w:rsidRDefault="003A5874" w:rsidP="003A5874">
            <w:pPr>
              <w:spacing w:after="0" w:line="495" w:lineRule="atLeast"/>
              <w:outlineLvl w:val="1"/>
              <w:rPr>
                <w:rFonts w:ascii="Helvetica" w:eastAsia="Times New Roman" w:hAnsi="Helvetica" w:cs="Helvetica"/>
                <w:b/>
                <w:bCs/>
                <w:color w:val="000000"/>
                <w:kern w:val="0"/>
                <w:sz w:val="33"/>
                <w:szCs w:val="33"/>
                <w14:ligatures w14:val="none"/>
              </w:rPr>
            </w:pPr>
            <w:r w:rsidRPr="003A5874">
              <w:rPr>
                <w:rFonts w:ascii="Helvetica" w:eastAsia="Times New Roman" w:hAnsi="Helvetica" w:cs="Helvetica"/>
                <w:b/>
                <w:bCs/>
                <w:color w:val="000000"/>
                <w:kern w:val="0"/>
                <w:sz w:val="33"/>
                <w:szCs w:val="33"/>
                <w14:ligatures w14:val="none"/>
              </w:rPr>
              <w:t>Protect and Strengthen Head Start</w:t>
            </w:r>
          </w:p>
          <w:p w14:paraId="29D4D0CB"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If you’re a Head Start parent, caregiver, or former Head Start student or family member, sign the letter to the president and Congress to protect this life-changing program. </w:t>
            </w:r>
            <w:hyperlink r:id="rId8" w:tgtFrame="_blank" w:history="1">
              <w:r w:rsidRPr="003A5874">
                <w:rPr>
                  <w:rFonts w:ascii="Helvetica" w:eastAsia="Times New Roman" w:hAnsi="Helvetica" w:cs="Helvetica"/>
                  <w:b/>
                  <w:bCs/>
                  <w:color w:val="0083BB"/>
                  <w:kern w:val="0"/>
                  <w:sz w:val="24"/>
                  <w:szCs w:val="24"/>
                  <w:u w:val="single"/>
                  <w14:ligatures w14:val="none"/>
                </w:rPr>
                <w:t>Sign Letter</w:t>
              </w:r>
            </w:hyperlink>
          </w:p>
          <w:p w14:paraId="645AD01D"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p w14:paraId="0AEED69C"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b/>
                <w:bCs/>
                <w:color w:val="000000"/>
                <w:kern w:val="0"/>
                <w:sz w:val="24"/>
                <w:szCs w:val="24"/>
                <w14:ligatures w14:val="none"/>
              </w:rPr>
              <w:t>Don’t stop there</w:t>
            </w:r>
            <w:r w:rsidRPr="003A5874">
              <w:rPr>
                <w:rFonts w:ascii="Helvetica" w:eastAsia="Times New Roman" w:hAnsi="Helvetica" w:cs="Helvetica"/>
                <w:color w:val="000000"/>
                <w:kern w:val="0"/>
                <w:sz w:val="24"/>
                <w:szCs w:val="24"/>
                <w14:ligatures w14:val="none"/>
              </w:rPr>
              <w:t>—urge your House member to sign the FY26 House Head Start support letter and remind your senators to protect Head Start and oppose any effort to eliminate or disrupt this life-changing program. </w:t>
            </w:r>
            <w:hyperlink r:id="rId9" w:tgtFrame="_blank" w:history="1">
              <w:proofErr w:type="gramStart"/>
              <w:r w:rsidRPr="003A5874">
                <w:rPr>
                  <w:rFonts w:ascii="Helvetica" w:eastAsia="Times New Roman" w:hAnsi="Helvetica" w:cs="Helvetica"/>
                  <w:b/>
                  <w:bCs/>
                  <w:color w:val="0083BB"/>
                  <w:kern w:val="0"/>
                  <w:sz w:val="24"/>
                  <w:szCs w:val="24"/>
                  <w:u w:val="single"/>
                  <w14:ligatures w14:val="none"/>
                </w:rPr>
                <w:t>Take Action</w:t>
              </w:r>
              <w:proofErr w:type="gramEnd"/>
            </w:hyperlink>
          </w:p>
          <w:p w14:paraId="07ABCBA2"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p w14:paraId="64AFB8BA" w14:textId="77777777" w:rsidR="003A5874" w:rsidRPr="003A5874" w:rsidRDefault="003A5874" w:rsidP="003A5874">
            <w:pPr>
              <w:spacing w:after="0" w:line="495" w:lineRule="atLeast"/>
              <w:outlineLvl w:val="1"/>
              <w:rPr>
                <w:rFonts w:ascii="Helvetica" w:eastAsia="Times New Roman" w:hAnsi="Helvetica" w:cs="Helvetica"/>
                <w:b/>
                <w:bCs/>
                <w:color w:val="000000"/>
                <w:kern w:val="0"/>
                <w:sz w:val="33"/>
                <w:szCs w:val="33"/>
                <w14:ligatures w14:val="none"/>
              </w:rPr>
            </w:pPr>
            <w:hyperlink r:id="rId10" w:tgtFrame="_blank" w:history="1">
              <w:r w:rsidRPr="003A5874">
                <w:rPr>
                  <w:rFonts w:ascii="Helvetica" w:eastAsia="Times New Roman" w:hAnsi="Helvetica" w:cs="Helvetica"/>
                  <w:b/>
                  <w:bCs/>
                  <w:color w:val="0083BB"/>
                  <w:kern w:val="0"/>
                  <w:sz w:val="33"/>
                  <w:szCs w:val="33"/>
                  <w:u w:val="single"/>
                  <w14:ligatures w14:val="none"/>
                </w:rPr>
                <w:t>Sign the Birthday Card</w:t>
              </w:r>
            </w:hyperlink>
          </w:p>
          <w:p w14:paraId="444E9E39" w14:textId="77777777"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xml:space="preserve">Already signed </w:t>
            </w:r>
            <w:proofErr w:type="gramStart"/>
            <w:r w:rsidRPr="003A5874">
              <w:rPr>
                <w:rFonts w:ascii="Helvetica" w:eastAsia="Times New Roman" w:hAnsi="Helvetica" w:cs="Helvetica"/>
                <w:color w:val="000000"/>
                <w:kern w:val="0"/>
                <w:sz w:val="24"/>
                <w:szCs w:val="24"/>
                <w14:ligatures w14:val="none"/>
              </w:rPr>
              <w:t>it?</w:t>
            </w:r>
            <w:proofErr w:type="gramEnd"/>
            <w:r w:rsidRPr="003A5874">
              <w:rPr>
                <w:rFonts w:ascii="Helvetica" w:eastAsia="Times New Roman" w:hAnsi="Helvetica" w:cs="Helvetica"/>
                <w:color w:val="000000"/>
                <w:kern w:val="0"/>
                <w:sz w:val="24"/>
                <w:szCs w:val="24"/>
                <w14:ligatures w14:val="none"/>
              </w:rPr>
              <w:t xml:space="preserve"> Encourage others to do the same!</w:t>
            </w:r>
          </w:p>
          <w:p w14:paraId="06D4AD54" w14:textId="6DECDF02" w:rsidR="003A5874" w:rsidRPr="003A5874" w:rsidRDefault="003A5874" w:rsidP="003A5874">
            <w:pPr>
              <w:spacing w:after="0" w:line="360" w:lineRule="atLeast"/>
              <w:rPr>
                <w:rFonts w:ascii="Helvetica" w:eastAsia="Times New Roman" w:hAnsi="Helvetica" w:cs="Helvetica"/>
                <w:color w:val="000000"/>
                <w:kern w:val="0"/>
                <w:sz w:val="24"/>
                <w:szCs w:val="24"/>
                <w14:ligatures w14:val="none"/>
              </w:rPr>
            </w:pPr>
            <w:r w:rsidRPr="003A5874">
              <w:rPr>
                <w:rFonts w:ascii="Helvetica" w:eastAsia="Times New Roman" w:hAnsi="Helvetica" w:cs="Helvetica"/>
                <w:color w:val="000000"/>
                <w:kern w:val="0"/>
                <w:sz w:val="24"/>
                <w:szCs w:val="24"/>
                <w14:ligatures w14:val="none"/>
              </w:rPr>
              <w:t> </w:t>
            </w:r>
          </w:p>
        </w:tc>
      </w:tr>
    </w:tbl>
    <w:p w14:paraId="697F92E8"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74"/>
    <w:rsid w:val="002D4C78"/>
    <w:rsid w:val="0034427C"/>
    <w:rsid w:val="003A5874"/>
    <w:rsid w:val="00423573"/>
    <w:rsid w:val="00530289"/>
    <w:rsid w:val="00644730"/>
    <w:rsid w:val="00694326"/>
    <w:rsid w:val="00837105"/>
    <w:rsid w:val="009F0CFB"/>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088F"/>
  <w15:chartTrackingRefBased/>
  <w15:docId w15:val="{52B19FA9-E2C8-4889-8479-20391479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874"/>
    <w:rPr>
      <w:rFonts w:eastAsiaTheme="majorEastAsia" w:cstheme="majorBidi"/>
      <w:color w:val="272727" w:themeColor="text1" w:themeTint="D8"/>
    </w:rPr>
  </w:style>
  <w:style w:type="paragraph" w:styleId="Title">
    <w:name w:val="Title"/>
    <w:basedOn w:val="Normal"/>
    <w:next w:val="Normal"/>
    <w:link w:val="TitleChar"/>
    <w:uiPriority w:val="10"/>
    <w:qFormat/>
    <w:rsid w:val="003A5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874"/>
    <w:pPr>
      <w:spacing w:before="160"/>
      <w:jc w:val="center"/>
    </w:pPr>
    <w:rPr>
      <w:i/>
      <w:iCs/>
      <w:color w:val="404040" w:themeColor="text1" w:themeTint="BF"/>
    </w:rPr>
  </w:style>
  <w:style w:type="character" w:customStyle="1" w:styleId="QuoteChar">
    <w:name w:val="Quote Char"/>
    <w:basedOn w:val="DefaultParagraphFont"/>
    <w:link w:val="Quote"/>
    <w:uiPriority w:val="29"/>
    <w:rsid w:val="003A5874"/>
    <w:rPr>
      <w:i/>
      <w:iCs/>
      <w:color w:val="404040" w:themeColor="text1" w:themeTint="BF"/>
    </w:rPr>
  </w:style>
  <w:style w:type="paragraph" w:styleId="ListParagraph">
    <w:name w:val="List Paragraph"/>
    <w:basedOn w:val="Normal"/>
    <w:uiPriority w:val="34"/>
    <w:qFormat/>
    <w:rsid w:val="003A5874"/>
    <w:pPr>
      <w:ind w:left="720"/>
      <w:contextualSpacing/>
    </w:pPr>
  </w:style>
  <w:style w:type="character" w:styleId="IntenseEmphasis">
    <w:name w:val="Intense Emphasis"/>
    <w:basedOn w:val="DefaultParagraphFont"/>
    <w:uiPriority w:val="21"/>
    <w:qFormat/>
    <w:rsid w:val="003A5874"/>
    <w:rPr>
      <w:i/>
      <w:iCs/>
      <w:color w:val="0F4761" w:themeColor="accent1" w:themeShade="BF"/>
    </w:rPr>
  </w:style>
  <w:style w:type="paragraph" w:styleId="IntenseQuote">
    <w:name w:val="Intense Quote"/>
    <w:basedOn w:val="Normal"/>
    <w:next w:val="Normal"/>
    <w:link w:val="IntenseQuoteChar"/>
    <w:uiPriority w:val="30"/>
    <w:qFormat/>
    <w:rsid w:val="003A5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874"/>
    <w:rPr>
      <w:i/>
      <w:iCs/>
      <w:color w:val="0F4761" w:themeColor="accent1" w:themeShade="BF"/>
    </w:rPr>
  </w:style>
  <w:style w:type="character" w:styleId="IntenseReference">
    <w:name w:val="Intense Reference"/>
    <w:basedOn w:val="DefaultParagraphFont"/>
    <w:uiPriority w:val="32"/>
    <w:qFormat/>
    <w:rsid w:val="003A58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1396">
      <w:bodyDiv w:val="1"/>
      <w:marLeft w:val="0"/>
      <w:marRight w:val="0"/>
      <w:marTop w:val="0"/>
      <w:marBottom w:val="0"/>
      <w:divBdr>
        <w:top w:val="none" w:sz="0" w:space="0" w:color="auto"/>
        <w:left w:val="none" w:sz="0" w:space="0" w:color="auto"/>
        <w:bottom w:val="none" w:sz="0" w:space="0" w:color="auto"/>
        <w:right w:val="none" w:sz="0" w:space="0" w:color="auto"/>
      </w:divBdr>
      <w:divsChild>
        <w:div w:id="1355884031">
          <w:marLeft w:val="0"/>
          <w:marRight w:val="0"/>
          <w:marTop w:val="0"/>
          <w:marBottom w:val="0"/>
          <w:divBdr>
            <w:top w:val="none" w:sz="0" w:space="0" w:color="auto"/>
            <w:left w:val="none" w:sz="0" w:space="0" w:color="auto"/>
            <w:bottom w:val="none" w:sz="0" w:space="0" w:color="auto"/>
            <w:right w:val="none" w:sz="0" w:space="0" w:color="auto"/>
          </w:divBdr>
          <w:divsChild>
            <w:div w:id="945162102">
              <w:marLeft w:val="0"/>
              <w:marRight w:val="0"/>
              <w:marTop w:val="0"/>
              <w:marBottom w:val="0"/>
              <w:divBdr>
                <w:top w:val="none" w:sz="0" w:space="0" w:color="auto"/>
                <w:left w:val="none" w:sz="0" w:space="0" w:color="auto"/>
                <w:bottom w:val="none" w:sz="0" w:space="0" w:color="auto"/>
                <w:right w:val="none" w:sz="0" w:space="0" w:color="auto"/>
              </w:divBdr>
              <w:divsChild>
                <w:div w:id="485627246">
                  <w:marLeft w:val="0"/>
                  <w:marRight w:val="0"/>
                  <w:marTop w:val="0"/>
                  <w:marBottom w:val="0"/>
                  <w:divBdr>
                    <w:top w:val="none" w:sz="0" w:space="0" w:color="auto"/>
                    <w:left w:val="none" w:sz="0" w:space="0" w:color="auto"/>
                    <w:bottom w:val="none" w:sz="0" w:space="0" w:color="auto"/>
                    <w:right w:val="none" w:sz="0" w:space="0" w:color="auto"/>
                  </w:divBdr>
                  <w:divsChild>
                    <w:div w:id="106891759">
                      <w:marLeft w:val="0"/>
                      <w:marRight w:val="0"/>
                      <w:marTop w:val="0"/>
                      <w:marBottom w:val="0"/>
                      <w:divBdr>
                        <w:top w:val="none" w:sz="0" w:space="0" w:color="auto"/>
                        <w:left w:val="none" w:sz="0" w:space="0" w:color="auto"/>
                        <w:bottom w:val="none" w:sz="0" w:space="0" w:color="auto"/>
                        <w:right w:val="none" w:sz="0" w:space="0" w:color="auto"/>
                      </w:divBdr>
                    </w:div>
                    <w:div w:id="2767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09">
          <w:marLeft w:val="0"/>
          <w:marRight w:val="0"/>
          <w:marTop w:val="0"/>
          <w:marBottom w:val="0"/>
          <w:divBdr>
            <w:top w:val="none" w:sz="0" w:space="0" w:color="auto"/>
            <w:left w:val="none" w:sz="0" w:space="0" w:color="auto"/>
            <w:bottom w:val="none" w:sz="0" w:space="0" w:color="auto"/>
            <w:right w:val="none" w:sz="0" w:space="0" w:color="auto"/>
          </w:divBdr>
          <w:divsChild>
            <w:div w:id="837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fqtz04.na1.hubspotlinks.com/Ctc/UC+113/d2FQTZ04/VWbcyD46Fx63W4rMdT68ylR8LW2XSKgS5wKyCwN3Gk3943qn9gW95jsWP6lZ3nFW41zVdz5FzqK4W68GtnL7Bj-tBTtdR07fQ7zLN3tGX58skBdgW6tM7Nd5cyk5pVZGBTs96k8yqN4fWgjnY9ZzTW3YfkLS43-fXfW8W20vt6Z8tblW2Mw5d15cTDJjW4sPVsX5kskFFW6vMWnk4NMGF7W6XjhMM4lr2k1W90kGyf2CWzLkW7JYPq83RwrXbW6HjZYk8h5r4DW7rzFgw1gdPzTVYcWpz5kDVJtVD3S-l8NXtx2W6q2BKH6xjPFXW7ZvfNf8L--gcW1TVgb63bg4HtW6Jj9vh6Zn8NnW2xyyLl7YZzNLMYYhjpTGQhnW8dSJM77nYnB3W7JxPSM89WSpKW2YgxDG3wbDPtW4rsxd42BV0MfW6KBq4P8DPpWhf1nJDxx04" TargetMode="External"/><Relationship Id="rId3" Type="http://schemas.openxmlformats.org/officeDocument/2006/relationships/webSettings" Target="webSettings.xml"/><Relationship Id="rId7" Type="http://schemas.openxmlformats.org/officeDocument/2006/relationships/hyperlink" Target="https://d2fqtz04.na1.hubspotlinks.com/Ctc/UC+113/d2FQTZ04/VWbcyD46Fx63W4rMdT68ylR8LW2XSKgS5wKyCwN3Gk38v3qn9gW7Y8-PT6lZ3pmN1gW6XFvr-gsW2jzw2T14VHGqN2Cd5SdRDC2qW4vZRYr7bfDpYW3H0hCc2mwfM1W1g299N4PBR82W7B9VpZ2DF4DdW79P_g68_n39DW4Z7Ks04ZT6npN5sllrv6sw3mW12DYtP6fQB67W6fM3v14Mhx6PW6p3bXj2CGFKnW4Q4FGY8w-cNBW85bGpP4P-0xRW2SWhlt1xlRD-W2rNVGT5lCjWZW4P2cQ72ZJQjdN8JGWx_mCzNtW1gcsFq4fMQyfW2n3p1R2CPqHYW1r5JL52Pg0KKW88_bF_8hrd1QW3qRn2J5DLZ9YW427jkk2sz5g1W67QfTR7nvZsyf2n9bL6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2fqtz04.na1.hubspotlinks.com/Ctc/UC+113/d2FQTZ04/VWbcyD46Fx63W4rMdT68ylR8LW2XSKgS5wKyCwN3Gk38v3qn9gW7Y8-PT6lZ3kJW58fSwd8gyDGnW47pDZ11H1LN3W8Rs4V-2jbrmsW6JgnJb2xHYyDW1FTzyG5th1fNN8Cjhj1PlcmlW4X0kpR1DrQFsN5mRwg-cDZrXW4-pr6S9ltw37N7j2TSnGbPq7W3cFjLH3pgZz7W5cm3Mt7hX3vCW6bFv9F2Q2RwkVC17Mg47fSCLW5SHzt-4J0R74VwNKMy6ds-q7W5PKPLL4cn4ZvW1bHvd417-svKW84gZj46G-4mNW5JM49r2xDFD4W3tcR8w4sB6mMMlgjDGtJBRlW6P7t4s492mcnW6YymJF61qnrsW1X7KVr2bk-cMW3n8zQF9dkM6Mf90dcF80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2fqtz04.na1.hubspotlinks.com/Ctc/UC+113/d2FQTZ04/VWbcyD46Fx63W4rMdT68ylR8LW2XSKgS5wKyCwN3Gk38b3qn9gW7lCdLW6lZ3lbW2TLGFk2tbh5nW5XQlDs8zMK3JVrsxrR69HY4SW8J6LkM414F9gW98lSbN2Lmk3JVg3lCB1B_l5jW7h5F6Z17-8LpVw4k8s10WzGgW4crxv49485BzN77FDh-cDCWtW7sgrWQ5G83fpW1cL_h52sY4JfW3-znpY6q35d8W3jsH_z4dSLMhW5kj0Y3884DW-W2kG_1w2fZsk9N6qtvYl64PcsVmqwRT8zJbv5W2DkSxW1MjHyNW4pb_4s4xxDZ7W6XP1tq8bvbyPW5nP4h_4ymF4QN5t1m1FbHLzDW6zGYL974gLnlf2zYlvR04" TargetMode="External"/><Relationship Id="rId4" Type="http://schemas.openxmlformats.org/officeDocument/2006/relationships/hyperlink" Target="https://d2fqtz04.na1.hubspotlinks.com/Ctc/UC+113/d2FQTZ04/VWbcyD46Fx63W4rMdT68ylR8LW2XSKgS5wKyCwN3Gk37W3qn9gW6N1vHY6lZ3kyW6fbXBw26cNzDW61bCr13_6BWRW7PhqFx4-LY0SW6k8ZFh4Ryc_9W8Q17lt87clswW3NRrsP8ysc2HW5mChPf30fqtjW4xQpyh10Ht3hW5pdb6J75ZGfkW8G56f03Y33xBW1tYb3l1vhLmyV6bP_J1GlyFgW6mghq96KQKrmW13LpYL7M2ynHW7GC8PC8yC589N2zYP6xfQbNtW2QL6Tt90vL-XVsmwj11k940WW5T2Tn61Dw0kMW9g8Vs-4J1Fh_W981NQf3nbQ8GW7xky_V2svq1Kf24DVpz04" TargetMode="External"/><Relationship Id="rId9" Type="http://schemas.openxmlformats.org/officeDocument/2006/relationships/hyperlink" Target="https://d2fqtz04.na1.hubspotlinks.com/Ctc/UC+113/d2FQTZ04/VWbcyD46Fx63W4rMdT68ylR8LW2XSKgS5wKyCwN3Gk38b3qn9gW7lCdLW6lZ3nqW4DWrbH8KtLmsW82VgPD79kvm7W1d6slq6P_fJJW22NTfW2-LH1fW8tm5nG1n3yT7N8P6Hvm_Wx5-W4gSmG448VmY7W15rgFs5Jy2YjVrX0y37jtsZpW3fnT9h1VM_txW1nV60v7hfSnsW5G0pxq7XXht4W8GLZrh8rhvrKW7tLNcq5CtS35W6pJ5F68KNS2tW8ygV4z1nV5DTW6l35St3Wt3MkW59-VJz23wNhqW1L0BLK3CFdkTW2QX7145mD12zW9hWYbh91d5V1W5_Mt_n8NMM7JN9l5r4hnWD9vW7Q81SS99vTDTdLSgJl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2</cp:revision>
  <dcterms:created xsi:type="dcterms:W3CDTF">2025-05-19T15:45:00Z</dcterms:created>
  <dcterms:modified xsi:type="dcterms:W3CDTF">2025-05-19T15:45:00Z</dcterms:modified>
</cp:coreProperties>
</file>