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8646F" w:rsidRPr="0008646F" w14:paraId="6EC627E9" w14:textId="77777777" w:rsidTr="0008646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8646F" w:rsidRPr="0008646F" w14:paraId="30FC0972"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8646F" w:rsidRPr="0008646F" w14:paraId="27B7EB19"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08646F" w:rsidRPr="0008646F" w14:paraId="17101CAF" w14:textId="77777777">
                          <w:trPr>
                            <w:tblCellSpacing w:w="0" w:type="dxa"/>
                          </w:trPr>
                          <w:tc>
                            <w:tcPr>
                              <w:tcW w:w="0" w:type="auto"/>
                              <w:tcMar>
                                <w:top w:w="135" w:type="dxa"/>
                                <w:left w:w="135" w:type="dxa"/>
                                <w:bottom w:w="135" w:type="dxa"/>
                                <w:right w:w="135"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90"/>
                              </w:tblGrid>
                              <w:tr w:rsidR="0008646F" w:rsidRPr="0008646F" w14:paraId="53C30CCA" w14:textId="77777777">
                                <w:trPr>
                                  <w:tblCellSpacing w:w="0" w:type="dxa"/>
                                </w:trPr>
                                <w:tc>
                                  <w:tcPr>
                                    <w:tcW w:w="0" w:type="auto"/>
                                    <w:shd w:val="clear" w:color="auto" w:fill="2D4C6B"/>
                                    <w:tcMar>
                                      <w:top w:w="480" w:type="dxa"/>
                                      <w:left w:w="480" w:type="dxa"/>
                                      <w:bottom w:w="480" w:type="dxa"/>
                                      <w:right w:w="480" w:type="dxa"/>
                                    </w:tcMar>
                                    <w:hideMark/>
                                  </w:tcPr>
                                  <w:p w14:paraId="7ADEE34D" w14:textId="77777777" w:rsidR="0008646F" w:rsidRPr="0008646F" w:rsidRDefault="0008646F" w:rsidP="0008646F">
                                    <w:pPr>
                                      <w:spacing w:after="0" w:line="240" w:lineRule="auto"/>
                                      <w:jc w:val="center"/>
                                      <w:rPr>
                                        <w:rFonts w:ascii="Times New Roman" w:eastAsia="Times New Roman" w:hAnsi="Times New Roman" w:cs="Times New Roman"/>
                                        <w:color w:val="FFFFFF"/>
                                        <w:kern w:val="0"/>
                                        <w:sz w:val="24"/>
                                        <w:szCs w:val="24"/>
                                        <w14:ligatures w14:val="none"/>
                                      </w:rPr>
                                    </w:pPr>
                                    <w:r w:rsidRPr="0008646F">
                                      <w:rPr>
                                        <w:rFonts w:ascii="Times New Roman" w:eastAsia="Times New Roman" w:hAnsi="Times New Roman" w:cs="Times New Roman"/>
                                        <w:color w:val="FFFFFF"/>
                                        <w:kern w:val="0"/>
                                        <w:sz w:val="24"/>
                                        <w:szCs w:val="24"/>
                                        <w14:ligatures w14:val="none"/>
                                      </w:rPr>
                                      <w:t>Interested in these emails?</w:t>
                                    </w:r>
                                    <w:r w:rsidRPr="0008646F">
                                      <w:rPr>
                                        <w:rFonts w:ascii="Times New Roman" w:eastAsia="Times New Roman" w:hAnsi="Times New Roman" w:cs="Times New Roman"/>
                                        <w:color w:val="FFFFFF"/>
                                        <w:kern w:val="0"/>
                                        <w:sz w:val="24"/>
                                        <w:szCs w:val="24"/>
                                        <w14:ligatures w14:val="none"/>
                                      </w:rPr>
                                      <w:br/>
                                      <w:t>Do us a favor and click on one of the links (</w:t>
                                    </w:r>
                                    <w:proofErr w:type="spellStart"/>
                                    <w:proofErr w:type="gramStart"/>
                                    <w:r w:rsidRPr="0008646F">
                                      <w:rPr>
                                        <w:rFonts w:ascii="Times New Roman" w:eastAsia="Times New Roman" w:hAnsi="Times New Roman" w:cs="Times New Roman"/>
                                        <w:color w:val="FFFFFF"/>
                                        <w:kern w:val="0"/>
                                        <w:sz w:val="24"/>
                                        <w:szCs w:val="24"/>
                                        <w14:ligatures w14:val="none"/>
                                      </w:rPr>
                                      <w:t>any one</w:t>
                                    </w:r>
                                    <w:proofErr w:type="spellEnd"/>
                                    <w:proofErr w:type="gramEnd"/>
                                    <w:r w:rsidRPr="0008646F">
                                      <w:rPr>
                                        <w:rFonts w:ascii="Times New Roman" w:eastAsia="Times New Roman" w:hAnsi="Times New Roman" w:cs="Times New Roman"/>
                                        <w:color w:val="FFFFFF"/>
                                        <w:kern w:val="0"/>
                                        <w:sz w:val="24"/>
                                        <w:szCs w:val="24"/>
                                        <w14:ligatures w14:val="none"/>
                                      </w:rPr>
                                      <w:t xml:space="preserve"> will do). That’ll tell us you’d like to keep getting updates.</w:t>
                                    </w:r>
                                  </w:p>
                                </w:tc>
                              </w:tr>
                            </w:tbl>
                            <w:p w14:paraId="7CCE791F" w14:textId="77777777" w:rsidR="0008646F" w:rsidRPr="0008646F" w:rsidRDefault="0008646F" w:rsidP="0008646F">
                              <w:pPr>
                                <w:spacing w:after="0" w:line="240" w:lineRule="auto"/>
                                <w:rPr>
                                  <w:rFonts w:ascii="Times New Roman" w:eastAsia="Times New Roman" w:hAnsi="Times New Roman" w:cs="Times New Roman"/>
                                  <w:vanish/>
                                  <w:kern w:val="0"/>
                                  <w:sz w:val="24"/>
                                  <w:szCs w:val="24"/>
                                  <w14:ligatures w14:val="none"/>
                                </w:rPr>
                              </w:pP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90"/>
                              </w:tblGrid>
                              <w:tr w:rsidR="0008646F" w:rsidRPr="0008646F" w14:paraId="41BFCCD7" w14:textId="77777777">
                                <w:trPr>
                                  <w:tblCellSpacing w:w="0" w:type="dxa"/>
                                </w:trPr>
                                <w:tc>
                                  <w:tcPr>
                                    <w:tcW w:w="0" w:type="auto"/>
                                    <w:tcMar>
                                      <w:top w:w="480" w:type="dxa"/>
                                      <w:left w:w="135" w:type="dxa"/>
                                      <w:bottom w:w="0" w:type="dxa"/>
                                      <w:right w:w="135" w:type="dxa"/>
                                    </w:tcMar>
                                    <w:hideMark/>
                                  </w:tcPr>
                                  <w:p w14:paraId="18098F01" w14:textId="77777777" w:rsidR="0008646F" w:rsidRPr="0008646F" w:rsidRDefault="0008646F" w:rsidP="0008646F">
                                    <w:pPr>
                                      <w:spacing w:after="0" w:line="240" w:lineRule="auto"/>
                                      <w:jc w:val="center"/>
                                      <w:rPr>
                                        <w:rFonts w:ascii="Times New Roman" w:eastAsia="Times New Roman" w:hAnsi="Times New Roman" w:cs="Times New Roman"/>
                                        <w:kern w:val="0"/>
                                        <w:sz w:val="24"/>
                                        <w:szCs w:val="24"/>
                                        <w14:ligatures w14:val="none"/>
                                      </w:rPr>
                                    </w:pPr>
                                    <w:r w:rsidRPr="0008646F">
                                      <w:rPr>
                                        <w:rFonts w:ascii="Times New Roman" w:eastAsia="Times New Roman" w:hAnsi="Times New Roman" w:cs="Times New Roman"/>
                                        <w:noProof/>
                                        <w:kern w:val="0"/>
                                        <w:sz w:val="24"/>
                                        <w:szCs w:val="24"/>
                                        <w14:ligatures w14:val="none"/>
                                      </w:rPr>
                                      <w:drawing>
                                        <wp:inline distT="0" distB="0" distL="0" distR="0" wp14:anchorId="42F5F913" wp14:editId="7161293D">
                                          <wp:extent cx="3333750" cy="336550"/>
                                          <wp:effectExtent l="0" t="0" r="0" b="635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336550"/>
                                                  </a:xfrm>
                                                  <a:prstGeom prst="rect">
                                                    <a:avLst/>
                                                  </a:prstGeom>
                                                  <a:noFill/>
                                                  <a:ln>
                                                    <a:noFill/>
                                                  </a:ln>
                                                </pic:spPr>
                                              </pic:pic>
                                            </a:graphicData>
                                          </a:graphic>
                                        </wp:inline>
                                      </w:drawing>
                                    </w:r>
                                  </w:p>
                                </w:tc>
                              </w:tr>
                            </w:tbl>
                            <w:p w14:paraId="762225C6" w14:textId="77777777" w:rsidR="0008646F" w:rsidRPr="0008646F" w:rsidRDefault="0008646F" w:rsidP="0008646F">
                              <w:pPr>
                                <w:spacing w:after="0" w:line="240" w:lineRule="auto"/>
                                <w:rPr>
                                  <w:rFonts w:ascii="Times New Roman" w:eastAsia="Times New Roman" w:hAnsi="Times New Roman" w:cs="Times New Roman"/>
                                  <w:kern w:val="0"/>
                                  <w:sz w:val="24"/>
                                  <w:szCs w:val="24"/>
                                  <w14:ligatures w14:val="none"/>
                                </w:rPr>
                              </w:pPr>
                            </w:p>
                          </w:tc>
                        </w:tr>
                      </w:tbl>
                      <w:p w14:paraId="602933DF" w14:textId="77777777" w:rsidR="0008646F" w:rsidRPr="0008646F" w:rsidRDefault="0008646F" w:rsidP="0008646F">
                        <w:pPr>
                          <w:spacing w:after="0" w:line="240" w:lineRule="auto"/>
                          <w:rPr>
                            <w:rFonts w:ascii="Times New Roman" w:eastAsia="Times New Roman" w:hAnsi="Times New Roman" w:cs="Times New Roman"/>
                            <w:kern w:val="0"/>
                            <w:sz w:val="24"/>
                            <w:szCs w:val="24"/>
                            <w14:ligatures w14:val="none"/>
                          </w:rPr>
                        </w:pPr>
                      </w:p>
                    </w:tc>
                  </w:tr>
                </w:tbl>
                <w:p w14:paraId="55C2E5F0" w14:textId="77777777" w:rsidR="0008646F" w:rsidRPr="0008646F" w:rsidRDefault="0008646F" w:rsidP="0008646F">
                  <w:pPr>
                    <w:spacing w:after="0" w:line="240" w:lineRule="auto"/>
                    <w:jc w:val="center"/>
                    <w:rPr>
                      <w:rFonts w:ascii="Times New Roman" w:eastAsia="Times New Roman" w:hAnsi="Times New Roman" w:cs="Times New Roman"/>
                      <w:kern w:val="0"/>
                      <w:sz w:val="24"/>
                      <w:szCs w:val="24"/>
                      <w14:ligatures w14:val="none"/>
                    </w:rPr>
                  </w:pPr>
                </w:p>
              </w:tc>
            </w:tr>
            <w:tr w:rsidR="0008646F" w:rsidRPr="0008646F" w14:paraId="46C62648"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8646F" w:rsidRPr="0008646F" w14:paraId="461096A8"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08646F" w:rsidRPr="0008646F" w14:paraId="370A5DFD" w14:textId="77777777">
                          <w:trPr>
                            <w:tblCellSpacing w:w="0" w:type="dxa"/>
                          </w:trPr>
                          <w:tc>
                            <w:tcPr>
                              <w:tcW w:w="0" w:type="auto"/>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08646F" w:rsidRPr="0008646F" w14:paraId="736286E1" w14:textId="77777777">
                                <w:trPr>
                                  <w:tblCellSpacing w:w="0" w:type="dxa"/>
                                </w:trPr>
                                <w:tc>
                                  <w:tcPr>
                                    <w:tcW w:w="0" w:type="auto"/>
                                    <w:tcMar>
                                      <w:top w:w="0" w:type="dxa"/>
                                      <w:left w:w="270" w:type="dxa"/>
                                      <w:bottom w:w="135" w:type="dxa"/>
                                      <w:right w:w="270" w:type="dxa"/>
                                    </w:tcMar>
                                    <w:hideMark/>
                                  </w:tcPr>
                                  <w:p w14:paraId="50032B69" w14:textId="77777777" w:rsidR="0008646F" w:rsidRPr="0008646F" w:rsidRDefault="0008646F" w:rsidP="0008646F">
                                    <w:pPr>
                                      <w:spacing w:before="100" w:beforeAutospacing="1" w:after="100" w:afterAutospacing="1" w:line="240" w:lineRule="auto"/>
                                      <w:rPr>
                                        <w:rFonts w:ascii="Open Sans" w:eastAsia="Times New Roman" w:hAnsi="Open Sans" w:cs="Open Sans"/>
                                        <w:color w:val="333333"/>
                                        <w:kern w:val="0"/>
                                        <w:sz w:val="24"/>
                                        <w:szCs w:val="24"/>
                                        <w14:ligatures w14:val="none"/>
                                      </w:rPr>
                                    </w:pPr>
                                    <w:r w:rsidRPr="0008646F">
                                      <w:rPr>
                                        <w:rFonts w:ascii="Open Sans" w:eastAsia="Times New Roman" w:hAnsi="Open Sans" w:cs="Open Sans"/>
                                        <w:color w:val="333333"/>
                                        <w:kern w:val="0"/>
                                        <w:sz w:val="24"/>
                                        <w:szCs w:val="24"/>
                                        <w14:ligatures w14:val="none"/>
                                      </w:rPr>
                                      <w:t>Liz,</w:t>
                                    </w:r>
                                  </w:p>
                                  <w:p w14:paraId="24A5428C" w14:textId="77777777" w:rsidR="0008646F" w:rsidRPr="0008646F" w:rsidRDefault="0008646F" w:rsidP="0008646F">
                                    <w:pPr>
                                      <w:spacing w:before="100" w:beforeAutospacing="1" w:after="100" w:afterAutospacing="1" w:line="240" w:lineRule="auto"/>
                                      <w:rPr>
                                        <w:rFonts w:ascii="Open Sans" w:eastAsia="Times New Roman" w:hAnsi="Open Sans" w:cs="Open Sans"/>
                                        <w:color w:val="333333"/>
                                        <w:kern w:val="0"/>
                                        <w:sz w:val="24"/>
                                        <w:szCs w:val="24"/>
                                        <w14:ligatures w14:val="none"/>
                                      </w:rPr>
                                    </w:pPr>
                                    <w:r w:rsidRPr="0008646F">
                                      <w:rPr>
                                        <w:rFonts w:ascii="Open Sans" w:eastAsia="Times New Roman" w:hAnsi="Open Sans" w:cs="Open Sans"/>
                                        <w:color w:val="333333"/>
                                        <w:kern w:val="0"/>
                                        <w:sz w:val="24"/>
                                        <w:szCs w:val="24"/>
                                        <w14:ligatures w14:val="none"/>
                                      </w:rPr>
                                      <w:t xml:space="preserve">Each February, Black History Month offers an opportunity for reflection, celebration, and renewed commitment to the ongoing struggle for racial justice in America. But this year is different. The federal government is under the control of a cabal of MAGA extremists and Silicon Valley </w:t>
                                    </w:r>
                                    <w:proofErr w:type="spellStart"/>
                                    <w:r w:rsidRPr="0008646F">
                                      <w:rPr>
                                        <w:rFonts w:ascii="Open Sans" w:eastAsia="Times New Roman" w:hAnsi="Open Sans" w:cs="Open Sans"/>
                                        <w:color w:val="333333"/>
                                        <w:kern w:val="0"/>
                                        <w:sz w:val="24"/>
                                        <w:szCs w:val="24"/>
                                        <w14:ligatures w14:val="none"/>
                                      </w:rPr>
                                      <w:t>neoreactionaries</w:t>
                                    </w:r>
                                    <w:proofErr w:type="spellEnd"/>
                                    <w:r w:rsidRPr="0008646F">
                                      <w:rPr>
                                        <w:rFonts w:ascii="Open Sans" w:eastAsia="Times New Roman" w:hAnsi="Open Sans" w:cs="Open Sans"/>
                                        <w:color w:val="333333"/>
                                        <w:kern w:val="0"/>
                                        <w:sz w:val="24"/>
                                        <w:szCs w:val="24"/>
                                        <w14:ligatures w14:val="none"/>
                                      </w:rPr>
                                      <w:t>, united by their common commitment to white supremacy.</w:t>
                                    </w:r>
                                  </w:p>
                                  <w:p w14:paraId="72F6C1CF" w14:textId="77777777" w:rsidR="0008646F" w:rsidRPr="0008646F" w:rsidRDefault="0008646F" w:rsidP="0008646F">
                                    <w:pPr>
                                      <w:spacing w:before="100" w:beforeAutospacing="1" w:after="100" w:afterAutospacing="1" w:line="240" w:lineRule="auto"/>
                                      <w:rPr>
                                        <w:rFonts w:ascii="Open Sans" w:eastAsia="Times New Roman" w:hAnsi="Open Sans" w:cs="Open Sans"/>
                                        <w:color w:val="333333"/>
                                        <w:kern w:val="0"/>
                                        <w:sz w:val="24"/>
                                        <w:szCs w:val="24"/>
                                        <w14:ligatures w14:val="none"/>
                                      </w:rPr>
                                    </w:pPr>
                                    <w:r w:rsidRPr="0008646F">
                                      <w:rPr>
                                        <w:rFonts w:ascii="Open Sans" w:eastAsia="Times New Roman" w:hAnsi="Open Sans" w:cs="Open Sans"/>
                                        <w:color w:val="333333"/>
                                        <w:kern w:val="0"/>
                                        <w:sz w:val="24"/>
                                        <w:szCs w:val="24"/>
                                        <w14:ligatures w14:val="none"/>
                                      </w:rPr>
                                      <w:t xml:space="preserve">Under the guise of attacking “wokeness” and “DEI”, they are systematically eradicating the foundational civil rights protections that previous generations fought for. They’re purging Black leaders from the military and government. They’re attempting to institutionalize their twisted worldview via every legal and illegal </w:t>
                                    </w:r>
                                    <w:proofErr w:type="gramStart"/>
                                    <w:r w:rsidRPr="0008646F">
                                      <w:rPr>
                                        <w:rFonts w:ascii="Open Sans" w:eastAsia="Times New Roman" w:hAnsi="Open Sans" w:cs="Open Sans"/>
                                        <w:color w:val="333333"/>
                                        <w:kern w:val="0"/>
                                        <w:sz w:val="24"/>
                                        <w:szCs w:val="24"/>
                                        <w14:ligatures w14:val="none"/>
                                      </w:rPr>
                                      <w:t>lever</w:t>
                                    </w:r>
                                    <w:proofErr w:type="gramEnd"/>
                                    <w:r w:rsidRPr="0008646F">
                                      <w:rPr>
                                        <w:rFonts w:ascii="Open Sans" w:eastAsia="Times New Roman" w:hAnsi="Open Sans" w:cs="Open Sans"/>
                                        <w:color w:val="333333"/>
                                        <w:kern w:val="0"/>
                                        <w:sz w:val="24"/>
                                        <w:szCs w:val="24"/>
                                        <w14:ligatures w14:val="none"/>
                                      </w:rPr>
                                      <w:t xml:space="preserve"> they can find.</w:t>
                                    </w:r>
                                  </w:p>
                                  <w:p w14:paraId="7F7610F1" w14:textId="77777777" w:rsidR="0008646F" w:rsidRPr="0008646F" w:rsidRDefault="0008646F" w:rsidP="0008646F">
                                    <w:pPr>
                                      <w:spacing w:before="100" w:beforeAutospacing="1" w:after="100" w:afterAutospacing="1" w:line="240" w:lineRule="auto"/>
                                      <w:rPr>
                                        <w:rFonts w:ascii="Open Sans" w:eastAsia="Times New Roman" w:hAnsi="Open Sans" w:cs="Open Sans"/>
                                        <w:color w:val="333333"/>
                                        <w:kern w:val="0"/>
                                        <w:sz w:val="24"/>
                                        <w:szCs w:val="24"/>
                                        <w14:ligatures w14:val="none"/>
                                      </w:rPr>
                                    </w:pPr>
                                    <w:r w:rsidRPr="0008646F">
                                      <w:rPr>
                                        <w:rFonts w:ascii="Open Sans" w:eastAsia="Times New Roman" w:hAnsi="Open Sans" w:cs="Open Sans"/>
                                        <w:color w:val="333333"/>
                                        <w:kern w:val="0"/>
                                        <w:sz w:val="24"/>
                                        <w:szCs w:val="24"/>
                                        <w14:ligatures w14:val="none"/>
                                      </w:rPr>
                                      <w:t>For a devastating dissection of their progress, look no further than Jamelle Bouie’s recent </w:t>
                                    </w:r>
                                    <w:hyperlink r:id="rId5" w:tgtFrame="_blank" w:history="1">
                                      <w:r w:rsidRPr="0008646F">
                                        <w:rPr>
                                          <w:rFonts w:ascii="Open Sans" w:eastAsia="Times New Roman" w:hAnsi="Open Sans" w:cs="Open Sans"/>
                                          <w:color w:val="1155CC"/>
                                          <w:kern w:val="0"/>
                                          <w:sz w:val="24"/>
                                          <w:szCs w:val="24"/>
                                          <w:u w:val="single"/>
                                          <w14:ligatures w14:val="none"/>
                                        </w:rPr>
                                        <w:t>analysis</w:t>
                                      </w:r>
                                    </w:hyperlink>
                                    <w:r w:rsidRPr="0008646F">
                                      <w:rPr>
                                        <w:rFonts w:ascii="Open Sans" w:eastAsia="Times New Roman" w:hAnsi="Open Sans" w:cs="Open Sans"/>
                                        <w:color w:val="333333"/>
                                        <w:kern w:val="0"/>
                                        <w:sz w:val="24"/>
                                        <w:szCs w:val="24"/>
                                        <w14:ligatures w14:val="none"/>
                                      </w:rPr>
                                      <w:t> of how the attacks are rolling out across the federal government:</w:t>
                                    </w:r>
                                  </w:p>
                                  <w:p w14:paraId="6F74D95F" w14:textId="77777777" w:rsidR="0008646F" w:rsidRPr="0008646F" w:rsidRDefault="0008646F" w:rsidP="0008646F">
                                    <w:pPr>
                                      <w:spacing w:before="100" w:beforeAutospacing="1" w:after="100" w:afterAutospacing="1" w:line="240" w:lineRule="auto"/>
                                      <w:rPr>
                                        <w:rFonts w:ascii="Open Sans" w:eastAsia="Times New Roman" w:hAnsi="Open Sans" w:cs="Open Sans"/>
                                        <w:color w:val="333333"/>
                                        <w:kern w:val="0"/>
                                        <w:sz w:val="24"/>
                                        <w:szCs w:val="24"/>
                                        <w14:ligatures w14:val="none"/>
                                      </w:rPr>
                                    </w:pPr>
                                    <w:r w:rsidRPr="0008646F">
                                      <w:rPr>
                                        <w:rFonts w:ascii="Open Sans" w:eastAsia="Times New Roman" w:hAnsi="Open Sans" w:cs="Open Sans"/>
                                        <w:i/>
                                        <w:iCs/>
                                        <w:color w:val="333333"/>
                                        <w:kern w:val="0"/>
                                        <w:sz w:val="24"/>
                                        <w:szCs w:val="24"/>
                                        <w14:ligatures w14:val="none"/>
                                      </w:rPr>
                                      <w:t>His attack on D.E.I. isn’t about increasing merit or fighting wrongful discrimination; it is about reimposing hierarchies of race and gender (among other categories) onto American society. And following the goals of its intellectual architects -- </w:t>
                                    </w:r>
                                    <w:hyperlink r:id="rId6" w:tgtFrame="_blank" w:history="1">
                                      <w:r w:rsidRPr="0008646F">
                                        <w:rPr>
                                          <w:rFonts w:ascii="Open Sans" w:eastAsia="Times New Roman" w:hAnsi="Open Sans" w:cs="Open Sans"/>
                                          <w:i/>
                                          <w:iCs/>
                                          <w:color w:val="1155CC"/>
                                          <w:kern w:val="0"/>
                                          <w:sz w:val="24"/>
                                          <w:szCs w:val="24"/>
                                          <w:u w:val="single"/>
                                          <w14:ligatures w14:val="none"/>
                                        </w:rPr>
                                        <w:t>one of whom is infamous for his supremacist views</w:t>
                                      </w:r>
                                    </w:hyperlink>
                                    <w:r w:rsidRPr="0008646F">
                                      <w:rPr>
                                        <w:rFonts w:ascii="Open Sans" w:eastAsia="Times New Roman" w:hAnsi="Open Sans" w:cs="Open Sans"/>
                                        <w:i/>
                                        <w:iCs/>
                                        <w:color w:val="333333"/>
                                        <w:kern w:val="0"/>
                                        <w:sz w:val="24"/>
                                        <w:szCs w:val="24"/>
                                        <w14:ligatures w14:val="none"/>
                                      </w:rPr>
                                      <w:t> -- Trump’s war on D.E.I. is a war on the civil rights era itself, an attempt to turn back the clock on equal rights. Working under the guise of fairness and meritocracy, Trump and his allies want to restore a world where the first and most important qualification for any job of note was whether you were white and male, where merit is a product of your identity and not of your ability. As is true in so many other areas, the right’s accusation that diversity means unfair preferences masks a confession of its own intentions.</w:t>
                                    </w:r>
                                  </w:p>
                                  <w:p w14:paraId="70C3FA09" w14:textId="77777777" w:rsidR="0008646F" w:rsidRPr="0008646F" w:rsidRDefault="0008646F" w:rsidP="0008646F">
                                    <w:pPr>
                                      <w:spacing w:before="100" w:beforeAutospacing="1" w:after="100" w:afterAutospacing="1" w:line="240" w:lineRule="auto"/>
                                      <w:rPr>
                                        <w:rFonts w:ascii="Open Sans" w:eastAsia="Times New Roman" w:hAnsi="Open Sans" w:cs="Open Sans"/>
                                        <w:color w:val="333333"/>
                                        <w:kern w:val="0"/>
                                        <w:sz w:val="24"/>
                                        <w:szCs w:val="24"/>
                                        <w14:ligatures w14:val="none"/>
                                      </w:rPr>
                                    </w:pPr>
                                    <w:r w:rsidRPr="0008646F">
                                      <w:rPr>
                                        <w:rFonts w:ascii="Open Sans" w:eastAsia="Times New Roman" w:hAnsi="Open Sans" w:cs="Open Sans"/>
                                        <w:color w:val="333333"/>
                                        <w:kern w:val="0"/>
                                        <w:sz w:val="24"/>
                                        <w:szCs w:val="24"/>
                                        <w14:ligatures w14:val="none"/>
                                      </w:rPr>
                                      <w:lastRenderedPageBreak/>
                                      <w:t xml:space="preserve">None of </w:t>
                                    </w:r>
                                    <w:proofErr w:type="gramStart"/>
                                    <w:r w:rsidRPr="0008646F">
                                      <w:rPr>
                                        <w:rFonts w:ascii="Open Sans" w:eastAsia="Times New Roman" w:hAnsi="Open Sans" w:cs="Open Sans"/>
                                        <w:color w:val="333333"/>
                                        <w:kern w:val="0"/>
                                        <w:sz w:val="24"/>
                                        <w:szCs w:val="24"/>
                                        <w14:ligatures w14:val="none"/>
                                      </w:rPr>
                                      <w:t>this</w:t>
                                    </w:r>
                                    <w:proofErr w:type="gramEnd"/>
                                    <w:r w:rsidRPr="0008646F">
                                      <w:rPr>
                                        <w:rFonts w:ascii="Open Sans" w:eastAsia="Times New Roman" w:hAnsi="Open Sans" w:cs="Open Sans"/>
                                        <w:color w:val="333333"/>
                                        <w:kern w:val="0"/>
                                        <w:sz w:val="24"/>
                                        <w:szCs w:val="24"/>
                                        <w14:ligatures w14:val="none"/>
                                      </w:rPr>
                                      <w:t xml:space="preserve"> is about fairness, or colorblindness, or DEI. This is an effort to re-entrench white supremacy, to re-segregate the federal workforce, colleges, and corporate world, to penalize anyone who dares to entertain the notion that systemic racism exists.</w:t>
                                    </w:r>
                                  </w:p>
                                  <w:p w14:paraId="295C1419" w14:textId="77777777" w:rsidR="0008646F" w:rsidRPr="0008646F" w:rsidRDefault="0008646F" w:rsidP="0008646F">
                                    <w:pPr>
                                      <w:spacing w:before="100" w:beforeAutospacing="1" w:after="100" w:afterAutospacing="1" w:line="240" w:lineRule="auto"/>
                                      <w:rPr>
                                        <w:rFonts w:ascii="Open Sans" w:eastAsia="Times New Roman" w:hAnsi="Open Sans" w:cs="Open Sans"/>
                                        <w:color w:val="333333"/>
                                        <w:kern w:val="0"/>
                                        <w:sz w:val="24"/>
                                        <w:szCs w:val="24"/>
                                        <w14:ligatures w14:val="none"/>
                                      </w:rPr>
                                    </w:pPr>
                                    <w:r w:rsidRPr="0008646F">
                                      <w:rPr>
                                        <w:rFonts w:ascii="Open Sans" w:eastAsia="Times New Roman" w:hAnsi="Open Sans" w:cs="Open Sans"/>
                                        <w:color w:val="333333"/>
                                        <w:kern w:val="0"/>
                                        <w:sz w:val="24"/>
                                        <w:szCs w:val="24"/>
                                        <w14:ligatures w14:val="none"/>
                                      </w:rPr>
                                      <w:t>While this moment is uniquely shocking and horrifying, it’s part of a longer pattern. When progress is made, reactionary forces strike back. From the dismantling of Reconstruction after the Civil War to the rollback of civil rights gains in the late 20th century, racial progress in America has never been linear. What we are witnessing today -- the gutting of affirmative action, the vilification of racial equity programs, and the brazen attempt to whitewash history -- is another chapter in this familiar cycle.</w:t>
                                    </w:r>
                                  </w:p>
                                  <w:p w14:paraId="4C7BBB0E" w14:textId="77777777" w:rsidR="0008646F" w:rsidRPr="0008646F" w:rsidRDefault="0008646F" w:rsidP="0008646F">
                                    <w:pPr>
                                      <w:spacing w:before="100" w:beforeAutospacing="1" w:after="100" w:afterAutospacing="1" w:line="240" w:lineRule="auto"/>
                                      <w:rPr>
                                        <w:rFonts w:ascii="Open Sans" w:eastAsia="Times New Roman" w:hAnsi="Open Sans" w:cs="Open Sans"/>
                                        <w:color w:val="333333"/>
                                        <w:kern w:val="0"/>
                                        <w:sz w:val="24"/>
                                        <w:szCs w:val="24"/>
                                        <w14:ligatures w14:val="none"/>
                                      </w:rPr>
                                    </w:pPr>
                                    <w:r w:rsidRPr="0008646F">
                                      <w:rPr>
                                        <w:rFonts w:ascii="Open Sans" w:eastAsia="Times New Roman" w:hAnsi="Open Sans" w:cs="Open Sans"/>
                                        <w:color w:val="333333"/>
                                        <w:kern w:val="0"/>
                                        <w:sz w:val="24"/>
                                        <w:szCs w:val="24"/>
                                        <w14:ligatures w14:val="none"/>
                                      </w:rPr>
                                      <w:t>And let’s be clear: this is a place where everyone has a stake, regardless of your race. The unholy alliance between billionaires and reactionary forces stoke fear for a reason: so that they can keep the emphasis on what divides regular people instead of what unites us and what we all deserve. Attacks on racial equity in general and Black people specifically are used strategically -- to win elections, to destroy public services like schools and social services, to undermine the very foundations of our democracy. We all suffer when we fail to recognize this. When we fail to stand up and fight back.</w:t>
                                    </w:r>
                                  </w:p>
                                  <w:p w14:paraId="41C3D5DD" w14:textId="77777777" w:rsidR="0008646F" w:rsidRPr="0008646F" w:rsidRDefault="0008646F" w:rsidP="0008646F">
                                    <w:pPr>
                                      <w:spacing w:before="100" w:beforeAutospacing="1" w:after="100" w:afterAutospacing="1" w:line="240" w:lineRule="auto"/>
                                      <w:rPr>
                                        <w:rFonts w:ascii="Open Sans" w:eastAsia="Times New Roman" w:hAnsi="Open Sans" w:cs="Open Sans"/>
                                        <w:color w:val="333333"/>
                                        <w:kern w:val="0"/>
                                        <w:sz w:val="24"/>
                                        <w:szCs w:val="24"/>
                                        <w14:ligatures w14:val="none"/>
                                      </w:rPr>
                                    </w:pPr>
                                    <w:r w:rsidRPr="0008646F">
                                      <w:rPr>
                                        <w:rFonts w:ascii="Open Sans" w:eastAsia="Times New Roman" w:hAnsi="Open Sans" w:cs="Open Sans"/>
                                        <w:color w:val="333333"/>
                                        <w:kern w:val="0"/>
                                        <w:sz w:val="24"/>
                                        <w:szCs w:val="24"/>
                                        <w14:ligatures w14:val="none"/>
                                      </w:rPr>
                                      <w:t xml:space="preserve">As Black History Month </w:t>
                                    </w:r>
                                    <w:proofErr w:type="gramStart"/>
                                    <w:r w:rsidRPr="0008646F">
                                      <w:rPr>
                                        <w:rFonts w:ascii="Open Sans" w:eastAsia="Times New Roman" w:hAnsi="Open Sans" w:cs="Open Sans"/>
                                        <w:color w:val="333333"/>
                                        <w:kern w:val="0"/>
                                        <w:sz w:val="24"/>
                                        <w:szCs w:val="24"/>
                                        <w14:ligatures w14:val="none"/>
                                      </w:rPr>
                                      <w:t>comes to a close</w:t>
                                    </w:r>
                                    <w:proofErr w:type="gramEnd"/>
                                    <w:r w:rsidRPr="0008646F">
                                      <w:rPr>
                                        <w:rFonts w:ascii="Open Sans" w:eastAsia="Times New Roman" w:hAnsi="Open Sans" w:cs="Open Sans"/>
                                        <w:color w:val="333333"/>
                                        <w:kern w:val="0"/>
                                        <w:sz w:val="24"/>
                                        <w:szCs w:val="24"/>
                                        <w14:ligatures w14:val="none"/>
                                      </w:rPr>
                                      <w:t>, I hope you'll consider supporting partner organizations that are leading the fight to stop attacks on civil rights and build the power of Black voters all year round:</w:t>
                                    </w:r>
                                  </w:p>
                                  <w:p w14:paraId="10F04798" w14:textId="77777777" w:rsidR="0008646F" w:rsidRPr="0008646F" w:rsidRDefault="0008646F" w:rsidP="0008646F">
                                    <w:pPr>
                                      <w:spacing w:before="100" w:beforeAutospacing="1" w:after="100" w:afterAutospacing="1" w:line="240" w:lineRule="auto"/>
                                      <w:rPr>
                                        <w:rFonts w:ascii="Open Sans" w:eastAsia="Times New Roman" w:hAnsi="Open Sans" w:cs="Open Sans"/>
                                        <w:color w:val="333333"/>
                                        <w:kern w:val="0"/>
                                        <w:sz w:val="24"/>
                                        <w:szCs w:val="24"/>
                                        <w14:ligatures w14:val="none"/>
                                      </w:rPr>
                                    </w:pPr>
                                    <w:hyperlink r:id="rId7" w:tgtFrame="_blank" w:history="1">
                                      <w:r w:rsidRPr="0008646F">
                                        <w:rPr>
                                          <w:rFonts w:ascii="Open Sans" w:eastAsia="Times New Roman" w:hAnsi="Open Sans" w:cs="Open Sans"/>
                                          <w:b/>
                                          <w:bCs/>
                                          <w:color w:val="1155CC"/>
                                          <w:kern w:val="0"/>
                                          <w:sz w:val="24"/>
                                          <w:szCs w:val="24"/>
                                          <w:u w:val="single"/>
                                          <w14:ligatures w14:val="none"/>
                                        </w:rPr>
                                        <w:t>Our friends at The Advancement Project bring together legal expertise and movement partnerships to fight for racial justice. Chip in here &gt;&gt;</w:t>
                                      </w:r>
                                    </w:hyperlink>
                                  </w:p>
                                  <w:p w14:paraId="6CF7508F" w14:textId="77777777" w:rsidR="0008646F" w:rsidRPr="0008646F" w:rsidRDefault="0008646F" w:rsidP="0008646F">
                                    <w:pPr>
                                      <w:spacing w:before="100" w:beforeAutospacing="1" w:after="100" w:afterAutospacing="1" w:line="240" w:lineRule="auto"/>
                                      <w:rPr>
                                        <w:rFonts w:ascii="Open Sans" w:eastAsia="Times New Roman" w:hAnsi="Open Sans" w:cs="Open Sans"/>
                                        <w:color w:val="333333"/>
                                        <w:kern w:val="0"/>
                                        <w:sz w:val="24"/>
                                        <w:szCs w:val="24"/>
                                        <w14:ligatures w14:val="none"/>
                                      </w:rPr>
                                    </w:pPr>
                                    <w:hyperlink r:id="rId8" w:tgtFrame="_blank" w:history="1">
                                      <w:r w:rsidRPr="0008646F">
                                        <w:rPr>
                                          <w:rFonts w:ascii="Open Sans" w:eastAsia="Times New Roman" w:hAnsi="Open Sans" w:cs="Open Sans"/>
                                          <w:b/>
                                          <w:bCs/>
                                          <w:color w:val="1155CC"/>
                                          <w:kern w:val="0"/>
                                          <w:sz w:val="24"/>
                                          <w:szCs w:val="24"/>
                                          <w:u w:val="single"/>
                                          <w14:ligatures w14:val="none"/>
                                        </w:rPr>
                                        <w:t>Our partners at Black Voters Matter are a powerhouse of organizing to build the power of Black voters and Black communities, and dedicated leaders in the fight for voting rights. Chip in here &gt;&gt; </w:t>
                                      </w:r>
                                    </w:hyperlink>
                                  </w:p>
                                  <w:p w14:paraId="66DA5C95" w14:textId="77777777" w:rsidR="0008646F" w:rsidRPr="0008646F" w:rsidRDefault="0008646F" w:rsidP="0008646F">
                                    <w:pPr>
                                      <w:spacing w:before="100" w:beforeAutospacing="1" w:after="100" w:afterAutospacing="1" w:line="240" w:lineRule="auto"/>
                                      <w:rPr>
                                        <w:rFonts w:ascii="Open Sans" w:eastAsia="Times New Roman" w:hAnsi="Open Sans" w:cs="Open Sans"/>
                                        <w:color w:val="333333"/>
                                        <w:kern w:val="0"/>
                                        <w:sz w:val="24"/>
                                        <w:szCs w:val="24"/>
                                        <w14:ligatures w14:val="none"/>
                                      </w:rPr>
                                    </w:pPr>
                                    <w:r w:rsidRPr="0008646F">
                                      <w:rPr>
                                        <w:rFonts w:ascii="Open Sans" w:eastAsia="Times New Roman" w:hAnsi="Open Sans" w:cs="Open Sans"/>
                                        <w:color w:val="333333"/>
                                        <w:kern w:val="0"/>
                                        <w:sz w:val="24"/>
                                        <w:szCs w:val="24"/>
                                        <w14:ligatures w14:val="none"/>
                                      </w:rPr>
                                      <w:t xml:space="preserve">Any celebration of Black History Month must recognize that the core rights Americans take for granted today were never universal -- they were fought for, with extraordinary sacrifice at every step of the way. Nor are they guaranteed for the future -- in fact, they’re under attack right now. Black Americans have been on the forefront of every movement for justice in American history. They have been the central driving force in demanding that our nation realize its </w:t>
                                    </w:r>
                                    <w:r w:rsidRPr="0008646F">
                                      <w:rPr>
                                        <w:rFonts w:ascii="Open Sans" w:eastAsia="Times New Roman" w:hAnsi="Open Sans" w:cs="Open Sans"/>
                                        <w:color w:val="333333"/>
                                        <w:kern w:val="0"/>
                                        <w:sz w:val="24"/>
                                        <w:szCs w:val="24"/>
                                        <w14:ligatures w14:val="none"/>
                                      </w:rPr>
                                      <w:lastRenderedPageBreak/>
                                      <w:t xml:space="preserve">founding promises. And today, as so much of that progress is under direct attack from the forces of backlash, of white Christian nationalism, of concentrated power, it’s </w:t>
                                    </w:r>
                                    <w:proofErr w:type="gramStart"/>
                                    <w:r w:rsidRPr="0008646F">
                                      <w:rPr>
                                        <w:rFonts w:ascii="Open Sans" w:eastAsia="Times New Roman" w:hAnsi="Open Sans" w:cs="Open Sans"/>
                                        <w:color w:val="333333"/>
                                        <w:kern w:val="0"/>
                                        <w:sz w:val="24"/>
                                        <w:szCs w:val="24"/>
                                        <w14:ligatures w14:val="none"/>
                                      </w:rPr>
                                      <w:t>all of</w:t>
                                    </w:r>
                                    <w:proofErr w:type="gramEnd"/>
                                    <w:r w:rsidRPr="0008646F">
                                      <w:rPr>
                                        <w:rFonts w:ascii="Open Sans" w:eastAsia="Times New Roman" w:hAnsi="Open Sans" w:cs="Open Sans"/>
                                        <w:color w:val="333333"/>
                                        <w:kern w:val="0"/>
                                        <w:sz w:val="24"/>
                                        <w:szCs w:val="24"/>
                                        <w14:ligatures w14:val="none"/>
                                      </w:rPr>
                                      <w:t xml:space="preserve"> our responsibility to honor the past and to fight for the future.</w:t>
                                    </w:r>
                                  </w:p>
                                  <w:p w14:paraId="621EA9DA" w14:textId="77777777" w:rsidR="0008646F" w:rsidRPr="0008646F" w:rsidRDefault="0008646F" w:rsidP="0008646F">
                                    <w:pPr>
                                      <w:spacing w:before="100" w:beforeAutospacing="1" w:after="100" w:afterAutospacing="1" w:line="240" w:lineRule="auto"/>
                                      <w:rPr>
                                        <w:rFonts w:ascii="Open Sans" w:eastAsia="Times New Roman" w:hAnsi="Open Sans" w:cs="Open Sans"/>
                                        <w:color w:val="333333"/>
                                        <w:kern w:val="0"/>
                                        <w:sz w:val="24"/>
                                        <w:szCs w:val="24"/>
                                        <w14:ligatures w14:val="none"/>
                                      </w:rPr>
                                    </w:pPr>
                                    <w:r w:rsidRPr="0008646F">
                                      <w:rPr>
                                        <w:rFonts w:ascii="Open Sans" w:eastAsia="Times New Roman" w:hAnsi="Open Sans" w:cs="Open Sans"/>
                                        <w:color w:val="333333"/>
                                        <w:kern w:val="0"/>
                                        <w:sz w:val="24"/>
                                        <w:szCs w:val="24"/>
                                        <w14:ligatures w14:val="none"/>
                                      </w:rPr>
                                      <w:t>In solidarity,</w:t>
                                    </w:r>
                                    <w:r w:rsidRPr="0008646F">
                                      <w:rPr>
                                        <w:rFonts w:ascii="Open Sans" w:eastAsia="Times New Roman" w:hAnsi="Open Sans" w:cs="Open Sans"/>
                                        <w:color w:val="333333"/>
                                        <w:kern w:val="0"/>
                                        <w:sz w:val="24"/>
                                        <w:szCs w:val="24"/>
                                        <w14:ligatures w14:val="none"/>
                                      </w:rPr>
                                      <w:br/>
                                      <w:t>Leah </w:t>
                                    </w:r>
                                  </w:p>
                                  <w:tbl>
                                    <w:tblPr>
                                      <w:tblW w:w="5028" w:type="dxa"/>
                                      <w:tblCellSpacing w:w="15" w:type="dxa"/>
                                      <w:tblCellMar>
                                        <w:top w:w="15" w:type="dxa"/>
                                        <w:left w:w="15" w:type="dxa"/>
                                        <w:bottom w:w="15" w:type="dxa"/>
                                        <w:right w:w="15" w:type="dxa"/>
                                      </w:tblCellMar>
                                      <w:tblLook w:val="04A0" w:firstRow="1" w:lastRow="0" w:firstColumn="1" w:lastColumn="0" w:noHBand="0" w:noVBand="1"/>
                                    </w:tblPr>
                                    <w:tblGrid>
                                      <w:gridCol w:w="2325"/>
                                      <w:gridCol w:w="2703"/>
                                    </w:tblGrid>
                                    <w:tr w:rsidR="0008646F" w:rsidRPr="0008646F" w14:paraId="40021EC4" w14:textId="77777777">
                                      <w:trPr>
                                        <w:tblCellSpacing w:w="15" w:type="dxa"/>
                                      </w:trPr>
                                      <w:tc>
                                        <w:tcPr>
                                          <w:tcW w:w="1245" w:type="dxa"/>
                                          <w:vAlign w:val="center"/>
                                          <w:hideMark/>
                                        </w:tcPr>
                                        <w:p w14:paraId="4D66F559" w14:textId="77777777" w:rsidR="0008646F" w:rsidRPr="0008646F" w:rsidRDefault="0008646F" w:rsidP="0008646F">
                                          <w:pPr>
                                            <w:spacing w:after="0" w:line="240" w:lineRule="auto"/>
                                            <w:rPr>
                                              <w:rFonts w:ascii="Times New Roman" w:eastAsia="Times New Roman" w:hAnsi="Times New Roman" w:cs="Times New Roman"/>
                                              <w:kern w:val="0"/>
                                              <w:sz w:val="24"/>
                                              <w:szCs w:val="24"/>
                                              <w14:ligatures w14:val="none"/>
                                            </w:rPr>
                                          </w:pPr>
                                          <w:r w:rsidRPr="0008646F">
                                            <w:rPr>
                                              <w:rFonts w:ascii="Times New Roman" w:eastAsia="Times New Roman" w:hAnsi="Times New Roman" w:cs="Times New Roman"/>
                                              <w:noProof/>
                                              <w:kern w:val="0"/>
                                              <w:sz w:val="24"/>
                                              <w:szCs w:val="24"/>
                                              <w14:ligatures w14:val="none"/>
                                            </w:rPr>
                                            <w:drawing>
                                              <wp:inline distT="0" distB="0" distL="0" distR="0" wp14:anchorId="3777F31C" wp14:editId="12951A0B">
                                                <wp:extent cx="1428750" cy="1428750"/>
                                                <wp:effectExtent l="0" t="0" r="0" b="0"/>
                                                <wp:docPr id="9" name="Picture 12" descr="Indivis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vis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3558" w:type="dxa"/>
                                          <w:vAlign w:val="center"/>
                                          <w:hideMark/>
                                        </w:tcPr>
                                        <w:p w14:paraId="01DF396B" w14:textId="77777777" w:rsidR="0008646F" w:rsidRPr="0008646F" w:rsidRDefault="0008646F" w:rsidP="000864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646F">
                                            <w:rPr>
                                              <w:rFonts w:ascii="Times New Roman" w:eastAsia="Times New Roman" w:hAnsi="Times New Roman" w:cs="Times New Roman"/>
                                              <w:b/>
                                              <w:bCs/>
                                              <w:kern w:val="0"/>
                                              <w:sz w:val="24"/>
                                              <w:szCs w:val="24"/>
                                              <w14:ligatures w14:val="none"/>
                                            </w:rPr>
                                            <w:t>Leah Greenberg</w:t>
                                          </w:r>
                                        </w:p>
                                        <w:p w14:paraId="6BAA686E" w14:textId="77777777" w:rsidR="0008646F" w:rsidRPr="0008646F" w:rsidRDefault="0008646F" w:rsidP="000864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646F">
                                            <w:rPr>
                                              <w:rFonts w:ascii="Times New Roman" w:eastAsia="Times New Roman" w:hAnsi="Times New Roman" w:cs="Times New Roman"/>
                                              <w:kern w:val="0"/>
                                              <w:sz w:val="24"/>
                                              <w:szCs w:val="24"/>
                                              <w14:ligatures w14:val="none"/>
                                            </w:rPr>
                                            <w:t>Co-Executive Director</w:t>
                                          </w:r>
                                        </w:p>
                                        <w:p w14:paraId="03752466" w14:textId="77777777" w:rsidR="0008646F" w:rsidRPr="0008646F" w:rsidRDefault="0008646F" w:rsidP="000864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646F">
                                            <w:rPr>
                                              <w:rFonts w:ascii="Times New Roman" w:eastAsia="Times New Roman" w:hAnsi="Times New Roman" w:cs="Times New Roman"/>
                                              <w:kern w:val="0"/>
                                              <w:sz w:val="24"/>
                                              <w:szCs w:val="24"/>
                                              <w14:ligatures w14:val="none"/>
                                            </w:rPr>
                                            <w:t>Pronouns: She/her</w:t>
                                          </w:r>
                                        </w:p>
                                      </w:tc>
                                    </w:tr>
                                  </w:tbl>
                                  <w:p w14:paraId="2C632A82" w14:textId="77777777" w:rsidR="0008646F" w:rsidRPr="0008646F" w:rsidRDefault="0008646F" w:rsidP="0008646F">
                                    <w:pPr>
                                      <w:spacing w:after="0" w:line="240" w:lineRule="auto"/>
                                      <w:rPr>
                                        <w:rFonts w:ascii="Open Sans" w:eastAsia="Times New Roman" w:hAnsi="Open Sans" w:cs="Open Sans"/>
                                        <w:color w:val="333333"/>
                                        <w:kern w:val="0"/>
                                        <w:sz w:val="24"/>
                                        <w:szCs w:val="24"/>
                                        <w14:ligatures w14:val="none"/>
                                      </w:rPr>
                                    </w:pPr>
                                  </w:p>
                                </w:tc>
                              </w:tr>
                            </w:tbl>
                            <w:p w14:paraId="25DD54C9" w14:textId="77777777" w:rsidR="0008646F" w:rsidRPr="0008646F" w:rsidRDefault="0008646F" w:rsidP="0008646F">
                              <w:pPr>
                                <w:spacing w:after="0" w:line="240" w:lineRule="auto"/>
                                <w:rPr>
                                  <w:rFonts w:ascii="Times New Roman" w:eastAsia="Times New Roman" w:hAnsi="Times New Roman" w:cs="Times New Roman"/>
                                  <w:kern w:val="0"/>
                                  <w:sz w:val="24"/>
                                  <w:szCs w:val="24"/>
                                  <w14:ligatures w14:val="none"/>
                                </w:rPr>
                              </w:pPr>
                            </w:p>
                          </w:tc>
                        </w:tr>
                      </w:tbl>
                      <w:p w14:paraId="23C48AE1" w14:textId="77777777" w:rsidR="0008646F" w:rsidRPr="0008646F" w:rsidRDefault="0008646F" w:rsidP="0008646F">
                        <w:pPr>
                          <w:spacing w:after="0" w:line="240" w:lineRule="auto"/>
                          <w:rPr>
                            <w:rFonts w:ascii="Times New Roman" w:eastAsia="Times New Roman" w:hAnsi="Times New Roman" w:cs="Times New Roman"/>
                            <w:kern w:val="0"/>
                            <w:sz w:val="24"/>
                            <w:szCs w:val="24"/>
                            <w14:ligatures w14:val="none"/>
                          </w:rPr>
                        </w:pPr>
                      </w:p>
                    </w:tc>
                  </w:tr>
                </w:tbl>
                <w:p w14:paraId="0570785C" w14:textId="77777777" w:rsidR="0008646F" w:rsidRPr="0008646F" w:rsidRDefault="0008646F" w:rsidP="0008646F">
                  <w:pPr>
                    <w:spacing w:after="0" w:line="240" w:lineRule="auto"/>
                    <w:jc w:val="center"/>
                    <w:rPr>
                      <w:rFonts w:ascii="Times New Roman" w:eastAsia="Times New Roman" w:hAnsi="Times New Roman" w:cs="Times New Roman"/>
                      <w:kern w:val="0"/>
                      <w:sz w:val="24"/>
                      <w:szCs w:val="24"/>
                      <w14:ligatures w14:val="none"/>
                    </w:rPr>
                  </w:pPr>
                </w:p>
              </w:tc>
            </w:tr>
            <w:tr w:rsidR="0008646F" w:rsidRPr="0008646F" w14:paraId="7D887690"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8646F" w:rsidRPr="0008646F" w14:paraId="09D68DEE"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08646F" w:rsidRPr="0008646F" w14:paraId="6982C1ED" w14:textId="77777777">
                          <w:trPr>
                            <w:tblCellSpacing w:w="0" w:type="dxa"/>
                          </w:trPr>
                          <w:tc>
                            <w:tcPr>
                              <w:tcW w:w="0" w:type="auto"/>
                              <w:tcMar>
                                <w:top w:w="135" w:type="dxa"/>
                                <w:left w:w="135" w:type="dxa"/>
                                <w:bottom w:w="135" w:type="dxa"/>
                                <w:right w:w="13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90"/>
                              </w:tblGrid>
                              <w:tr w:rsidR="0008646F" w:rsidRPr="0008646F" w14:paraId="2FBAF7EB" w14:textId="77777777">
                                <w:trPr>
                                  <w:tblCellSpacing w:w="0" w:type="dxa"/>
                                  <w:jc w:val="center"/>
                                </w:trPr>
                                <w:tc>
                                  <w:tcPr>
                                    <w:tcW w:w="0" w:type="auto"/>
                                    <w:tcMar>
                                      <w:top w:w="0" w:type="dxa"/>
                                      <w:left w:w="135" w:type="dxa"/>
                                      <w:bottom w:w="0" w:type="dxa"/>
                                      <w:right w:w="135"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20"/>
                                    </w:tblGrid>
                                    <w:tr w:rsidR="0008646F" w:rsidRPr="0008646F" w14:paraId="1317C0CC" w14:textId="77777777">
                                      <w:trPr>
                                        <w:tblCellSpacing w:w="0" w:type="dxa"/>
                                        <w:jc w:val="center"/>
                                      </w:trPr>
                                      <w:tc>
                                        <w:tcPr>
                                          <w:tcW w:w="0" w:type="auto"/>
                                          <w:tcMar>
                                            <w:top w:w="135" w:type="dxa"/>
                                            <w:left w:w="135" w:type="dxa"/>
                                            <w:bottom w:w="0" w:type="dxa"/>
                                            <w:right w:w="135"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40"/>
                                          </w:tblGrid>
                                          <w:tr w:rsidR="0008646F" w:rsidRPr="0008646F" w14:paraId="0FC3F9AE" w14:textId="77777777">
                                            <w:trPr>
                                              <w:tblCellSpacing w:w="0" w:type="dxa"/>
                                              <w:jc w:val="center"/>
                                            </w:trPr>
                                            <w:tc>
                                              <w:tcPr>
                                                <w:tcW w:w="0" w:type="auto"/>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40"/>
                                                </w:tblGrid>
                                                <w:tr w:rsidR="0008646F" w:rsidRPr="0008646F" w14:paraId="3474F66A" w14:textId="77777777">
                                                  <w:trPr>
                                                    <w:tblCellSpacing w:w="0" w:type="dxa"/>
                                                  </w:trPr>
                                                  <w:tc>
                                                    <w:tcPr>
                                                      <w:tcW w:w="0" w:type="auto"/>
                                                      <w:tcMar>
                                                        <w:top w:w="0" w:type="dxa"/>
                                                        <w:left w:w="0" w:type="dxa"/>
                                                        <w:bottom w:w="13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765"/>
                                                      </w:tblGrid>
                                                      <w:tr w:rsidR="0008646F" w:rsidRPr="0008646F" w14:paraId="3BF71614" w14:textId="77777777">
                                                        <w:trPr>
                                                          <w:tblCellSpacing w:w="0" w:type="dxa"/>
                                                        </w:trPr>
                                                        <w:tc>
                                                          <w:tcPr>
                                                            <w:tcW w:w="0" w:type="auto"/>
                                                            <w:tcMar>
                                                              <w:top w:w="75" w:type="dxa"/>
                                                              <w:left w:w="135" w:type="dxa"/>
                                                              <w:bottom w:w="75" w:type="dxa"/>
                                                              <w:right w:w="150" w:type="dxa"/>
                                                            </w:tcMar>
                                                            <w:vAlign w:val="center"/>
                                                            <w:hideMark/>
                                                          </w:tcPr>
                                                          <w:tbl>
                                                            <w:tblPr>
                                                              <w:tblpPr w:leftFromText="45" w:rightFromText="45" w:vertAnchor="text"/>
                                                              <w:tblW w:w="0" w:type="dxa"/>
                                                              <w:tblCellSpacing w:w="0" w:type="dxa"/>
                                                              <w:tblCellMar>
                                                                <w:left w:w="0" w:type="dxa"/>
                                                                <w:right w:w="0" w:type="dxa"/>
                                                              </w:tblCellMar>
                                                              <w:tblLook w:val="04A0" w:firstRow="1" w:lastRow="0" w:firstColumn="1" w:lastColumn="0" w:noHBand="0" w:noVBand="1"/>
                                                            </w:tblPr>
                                                            <w:tblGrid>
                                                              <w:gridCol w:w="480"/>
                                                            </w:tblGrid>
                                                            <w:tr w:rsidR="0008646F" w:rsidRPr="0008646F" w14:paraId="2A32BA18" w14:textId="77777777">
                                                              <w:trPr>
                                                                <w:tblCellSpacing w:w="0" w:type="dxa"/>
                                                              </w:trPr>
                                                              <w:tc>
                                                                <w:tcPr>
                                                                  <w:tcW w:w="480" w:type="dxa"/>
                                                                  <w:vAlign w:val="center"/>
                                                                  <w:hideMark/>
                                                                </w:tcPr>
                                                                <w:p w14:paraId="3AB76F39" w14:textId="77777777" w:rsidR="0008646F" w:rsidRPr="0008646F" w:rsidRDefault="0008646F" w:rsidP="0008646F">
                                                                  <w:pPr>
                                                                    <w:spacing w:after="0" w:line="240" w:lineRule="auto"/>
                                                                    <w:jc w:val="center"/>
                                                                    <w:rPr>
                                                                      <w:rFonts w:ascii="Times New Roman" w:eastAsia="Times New Roman" w:hAnsi="Times New Roman" w:cs="Times New Roman"/>
                                                                      <w:kern w:val="0"/>
                                                                      <w:sz w:val="24"/>
                                                                      <w:szCs w:val="24"/>
                                                                      <w14:ligatures w14:val="none"/>
                                                                    </w:rPr>
                                                                  </w:pPr>
                                                                  <w:r w:rsidRPr="0008646F">
                                                                    <w:rPr>
                                                                      <w:rFonts w:ascii="Times New Roman" w:eastAsia="Times New Roman" w:hAnsi="Times New Roman" w:cs="Times New Roman"/>
                                                                      <w:noProof/>
                                                                      <w:color w:val="1155CC"/>
                                                                      <w:kern w:val="0"/>
                                                                      <w:sz w:val="24"/>
                                                                      <w:szCs w:val="24"/>
                                                                      <w14:ligatures w14:val="none"/>
                                                                    </w:rPr>
                                                                    <w:lastRenderedPageBreak/>
                                                                    <w:drawing>
                                                                      <wp:inline distT="0" distB="0" distL="0" distR="0" wp14:anchorId="5FB5761B" wp14:editId="4F80D9FA">
                                                                        <wp:extent cx="304800" cy="304800"/>
                                                                        <wp:effectExtent l="0" t="0" r="0" b="0"/>
                                                                        <wp:docPr id="10" name="Picture 11" descr="Indivisible Faceboo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ivisible Facebook">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771A0322" w14:textId="77777777" w:rsidR="0008646F" w:rsidRPr="0008646F" w:rsidRDefault="0008646F" w:rsidP="0008646F">
                                                            <w:pPr>
                                                              <w:spacing w:after="0" w:line="240" w:lineRule="auto"/>
                                                              <w:rPr>
                                                                <w:rFonts w:ascii="Times New Roman" w:eastAsia="Times New Roman" w:hAnsi="Times New Roman" w:cs="Times New Roman"/>
                                                                <w:kern w:val="0"/>
                                                                <w:sz w:val="24"/>
                                                                <w:szCs w:val="24"/>
                                                                <w14:ligatures w14:val="none"/>
                                                              </w:rPr>
                                                            </w:pPr>
                                                          </w:p>
                                                        </w:tc>
                                                      </w:tr>
                                                    </w:tbl>
                                                    <w:p w14:paraId="1116D84F" w14:textId="77777777" w:rsidR="0008646F" w:rsidRPr="0008646F" w:rsidRDefault="0008646F" w:rsidP="0008646F">
                                                      <w:pPr>
                                                        <w:spacing w:after="0" w:line="240" w:lineRule="auto"/>
                                                        <w:rPr>
                                                          <w:rFonts w:ascii="Times New Roman" w:eastAsia="Times New Roman" w:hAnsi="Times New Roman" w:cs="Times New Roman"/>
                                                          <w:kern w:val="0"/>
                                                          <w:sz w:val="24"/>
                                                          <w:szCs w:val="24"/>
                                                          <w14:ligatures w14:val="none"/>
                                                        </w:rPr>
                                                      </w:pPr>
                                                    </w:p>
                                                  </w:tc>
                                                </w:tr>
                                              </w:tbl>
                                              <w:p w14:paraId="061DFE54" w14:textId="77777777" w:rsidR="0008646F" w:rsidRPr="0008646F" w:rsidRDefault="0008646F" w:rsidP="0008646F">
                                                <w:pPr>
                                                  <w:spacing w:after="0" w:line="240" w:lineRule="auto"/>
                                                  <w:jc w:val="center"/>
                                                  <w:rPr>
                                                    <w:rFonts w:ascii="Times New Roman" w:eastAsia="Times New Roman" w:hAnsi="Times New Roman" w:cs="Times New Roman"/>
                                                    <w:vanish/>
                                                    <w:kern w:val="0"/>
                                                    <w:sz w:val="24"/>
                                                    <w:szCs w:val="24"/>
                                                    <w14:ligatures w14:val="none"/>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40"/>
                                                </w:tblGrid>
                                                <w:tr w:rsidR="0008646F" w:rsidRPr="0008646F" w14:paraId="0618312D" w14:textId="77777777">
                                                  <w:trPr>
                                                    <w:tblCellSpacing w:w="0" w:type="dxa"/>
                                                  </w:trPr>
                                                  <w:tc>
                                                    <w:tcPr>
                                                      <w:tcW w:w="0" w:type="auto"/>
                                                      <w:tcMar>
                                                        <w:top w:w="0" w:type="dxa"/>
                                                        <w:left w:w="0" w:type="dxa"/>
                                                        <w:bottom w:w="13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765"/>
                                                      </w:tblGrid>
                                                      <w:tr w:rsidR="0008646F" w:rsidRPr="0008646F" w14:paraId="5C26FC5A" w14:textId="77777777">
                                                        <w:trPr>
                                                          <w:tblCellSpacing w:w="0" w:type="dxa"/>
                                                        </w:trPr>
                                                        <w:tc>
                                                          <w:tcPr>
                                                            <w:tcW w:w="0" w:type="auto"/>
                                                            <w:tcMar>
                                                              <w:top w:w="75" w:type="dxa"/>
                                                              <w:left w:w="135" w:type="dxa"/>
                                                              <w:bottom w:w="75" w:type="dxa"/>
                                                              <w:right w:w="150" w:type="dxa"/>
                                                            </w:tcMar>
                                                            <w:vAlign w:val="center"/>
                                                            <w:hideMark/>
                                                          </w:tcPr>
                                                          <w:tbl>
                                                            <w:tblPr>
                                                              <w:tblpPr w:leftFromText="45" w:rightFromText="45" w:vertAnchor="text"/>
                                                              <w:tblW w:w="0" w:type="dxa"/>
                                                              <w:tblCellSpacing w:w="0" w:type="dxa"/>
                                                              <w:tblCellMar>
                                                                <w:left w:w="0" w:type="dxa"/>
                                                                <w:right w:w="0" w:type="dxa"/>
                                                              </w:tblCellMar>
                                                              <w:tblLook w:val="04A0" w:firstRow="1" w:lastRow="0" w:firstColumn="1" w:lastColumn="0" w:noHBand="0" w:noVBand="1"/>
                                                            </w:tblPr>
                                                            <w:tblGrid>
                                                              <w:gridCol w:w="480"/>
                                                            </w:tblGrid>
                                                            <w:tr w:rsidR="0008646F" w:rsidRPr="0008646F" w14:paraId="27733EA6" w14:textId="77777777">
                                                              <w:trPr>
                                                                <w:tblCellSpacing w:w="0" w:type="dxa"/>
                                                              </w:trPr>
                                                              <w:tc>
                                                                <w:tcPr>
                                                                  <w:tcW w:w="480" w:type="dxa"/>
                                                                  <w:vAlign w:val="center"/>
                                                                  <w:hideMark/>
                                                                </w:tcPr>
                                                                <w:p w14:paraId="47B28A5F" w14:textId="77777777" w:rsidR="0008646F" w:rsidRPr="0008646F" w:rsidRDefault="0008646F" w:rsidP="0008646F">
                                                                  <w:pPr>
                                                                    <w:spacing w:after="0" w:line="240" w:lineRule="auto"/>
                                                                    <w:jc w:val="center"/>
                                                                    <w:rPr>
                                                                      <w:rFonts w:ascii="Times New Roman" w:eastAsia="Times New Roman" w:hAnsi="Times New Roman" w:cs="Times New Roman"/>
                                                                      <w:kern w:val="0"/>
                                                                      <w:sz w:val="24"/>
                                                                      <w:szCs w:val="24"/>
                                                                      <w14:ligatures w14:val="none"/>
                                                                    </w:rPr>
                                                                  </w:pPr>
                                                                  <w:r w:rsidRPr="0008646F">
                                                                    <w:rPr>
                                                                      <w:rFonts w:ascii="Times New Roman" w:eastAsia="Times New Roman" w:hAnsi="Times New Roman" w:cs="Times New Roman"/>
                                                                      <w:noProof/>
                                                                      <w:color w:val="1155CC"/>
                                                                      <w:kern w:val="0"/>
                                                                      <w:sz w:val="24"/>
                                                                      <w:szCs w:val="24"/>
                                                                      <w14:ligatures w14:val="none"/>
                                                                    </w:rPr>
                                                                    <w:drawing>
                                                                      <wp:inline distT="0" distB="0" distL="0" distR="0" wp14:anchorId="1D372271" wp14:editId="4D5A0C42">
                                                                        <wp:extent cx="304800" cy="304800"/>
                                                                        <wp:effectExtent l="0" t="0" r="0" b="0"/>
                                                                        <wp:docPr id="11" name="Picture 10" descr="Indivisible Bluesky">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divisible Bluesky">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0B371B82" w14:textId="77777777" w:rsidR="0008646F" w:rsidRPr="0008646F" w:rsidRDefault="0008646F" w:rsidP="0008646F">
                                                            <w:pPr>
                                                              <w:spacing w:after="0" w:line="240" w:lineRule="auto"/>
                                                              <w:rPr>
                                                                <w:rFonts w:ascii="Times New Roman" w:eastAsia="Times New Roman" w:hAnsi="Times New Roman" w:cs="Times New Roman"/>
                                                                <w:kern w:val="0"/>
                                                                <w:sz w:val="24"/>
                                                                <w:szCs w:val="24"/>
                                                                <w14:ligatures w14:val="none"/>
                                                              </w:rPr>
                                                            </w:pPr>
                                                          </w:p>
                                                        </w:tc>
                                                      </w:tr>
                                                    </w:tbl>
                                                    <w:p w14:paraId="5EABF664" w14:textId="77777777" w:rsidR="0008646F" w:rsidRPr="0008646F" w:rsidRDefault="0008646F" w:rsidP="0008646F">
                                                      <w:pPr>
                                                        <w:spacing w:after="0" w:line="240" w:lineRule="auto"/>
                                                        <w:rPr>
                                                          <w:rFonts w:ascii="Times New Roman" w:eastAsia="Times New Roman" w:hAnsi="Times New Roman" w:cs="Times New Roman"/>
                                                          <w:kern w:val="0"/>
                                                          <w:sz w:val="24"/>
                                                          <w:szCs w:val="24"/>
                                                          <w14:ligatures w14:val="none"/>
                                                        </w:rPr>
                                                      </w:pPr>
                                                    </w:p>
                                                  </w:tc>
                                                </w:tr>
                                              </w:tbl>
                                              <w:p w14:paraId="69232C77" w14:textId="77777777" w:rsidR="0008646F" w:rsidRPr="0008646F" w:rsidRDefault="0008646F" w:rsidP="0008646F">
                                                <w:pPr>
                                                  <w:spacing w:after="0" w:line="240" w:lineRule="auto"/>
                                                  <w:jc w:val="center"/>
                                                  <w:rPr>
                                                    <w:rFonts w:ascii="Times New Roman" w:eastAsia="Times New Roman" w:hAnsi="Times New Roman" w:cs="Times New Roman"/>
                                                    <w:vanish/>
                                                    <w:kern w:val="0"/>
                                                    <w:sz w:val="24"/>
                                                    <w:szCs w:val="24"/>
                                                    <w14:ligatures w14:val="none"/>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40"/>
                                                </w:tblGrid>
                                                <w:tr w:rsidR="0008646F" w:rsidRPr="0008646F" w14:paraId="101874C1" w14:textId="77777777">
                                                  <w:trPr>
                                                    <w:tblCellSpacing w:w="0" w:type="dxa"/>
                                                  </w:trPr>
                                                  <w:tc>
                                                    <w:tcPr>
                                                      <w:tcW w:w="0" w:type="auto"/>
                                                      <w:tcMar>
                                                        <w:top w:w="0" w:type="dxa"/>
                                                        <w:left w:w="0" w:type="dxa"/>
                                                        <w:bottom w:w="13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765"/>
                                                      </w:tblGrid>
                                                      <w:tr w:rsidR="0008646F" w:rsidRPr="0008646F" w14:paraId="5853608E" w14:textId="77777777">
                                                        <w:trPr>
                                                          <w:tblCellSpacing w:w="0" w:type="dxa"/>
                                                        </w:trPr>
                                                        <w:tc>
                                                          <w:tcPr>
                                                            <w:tcW w:w="0" w:type="auto"/>
                                                            <w:tcMar>
                                                              <w:top w:w="75" w:type="dxa"/>
                                                              <w:left w:w="135" w:type="dxa"/>
                                                              <w:bottom w:w="75" w:type="dxa"/>
                                                              <w:right w:w="150" w:type="dxa"/>
                                                            </w:tcMar>
                                                            <w:vAlign w:val="center"/>
                                                            <w:hideMark/>
                                                          </w:tcPr>
                                                          <w:tbl>
                                                            <w:tblPr>
                                                              <w:tblpPr w:leftFromText="45" w:rightFromText="45" w:vertAnchor="text"/>
                                                              <w:tblW w:w="0" w:type="dxa"/>
                                                              <w:tblCellSpacing w:w="0" w:type="dxa"/>
                                                              <w:tblCellMar>
                                                                <w:left w:w="0" w:type="dxa"/>
                                                                <w:right w:w="0" w:type="dxa"/>
                                                              </w:tblCellMar>
                                                              <w:tblLook w:val="04A0" w:firstRow="1" w:lastRow="0" w:firstColumn="1" w:lastColumn="0" w:noHBand="0" w:noVBand="1"/>
                                                            </w:tblPr>
                                                            <w:tblGrid>
                                                              <w:gridCol w:w="480"/>
                                                            </w:tblGrid>
                                                            <w:tr w:rsidR="0008646F" w:rsidRPr="0008646F" w14:paraId="5CEC5054" w14:textId="77777777">
                                                              <w:trPr>
                                                                <w:tblCellSpacing w:w="0" w:type="dxa"/>
                                                              </w:trPr>
                                                              <w:tc>
                                                                <w:tcPr>
                                                                  <w:tcW w:w="480" w:type="dxa"/>
                                                                  <w:vAlign w:val="center"/>
                                                                  <w:hideMark/>
                                                                </w:tcPr>
                                                                <w:p w14:paraId="056DB603" w14:textId="77777777" w:rsidR="0008646F" w:rsidRPr="0008646F" w:rsidRDefault="0008646F" w:rsidP="0008646F">
                                                                  <w:pPr>
                                                                    <w:spacing w:after="0" w:line="240" w:lineRule="auto"/>
                                                                    <w:jc w:val="center"/>
                                                                    <w:rPr>
                                                                      <w:rFonts w:ascii="Times New Roman" w:eastAsia="Times New Roman" w:hAnsi="Times New Roman" w:cs="Times New Roman"/>
                                                                      <w:kern w:val="0"/>
                                                                      <w:sz w:val="24"/>
                                                                      <w:szCs w:val="24"/>
                                                                      <w14:ligatures w14:val="none"/>
                                                                    </w:rPr>
                                                                  </w:pPr>
                                                                  <w:r w:rsidRPr="0008646F">
                                                                    <w:rPr>
                                                                      <w:rFonts w:ascii="Times New Roman" w:eastAsia="Times New Roman" w:hAnsi="Times New Roman" w:cs="Times New Roman"/>
                                                                      <w:noProof/>
                                                                      <w:color w:val="1155CC"/>
                                                                      <w:kern w:val="0"/>
                                                                      <w:sz w:val="24"/>
                                                                      <w:szCs w:val="24"/>
                                                                      <w14:ligatures w14:val="none"/>
                                                                    </w:rPr>
                                                                    <w:drawing>
                                                                      <wp:inline distT="0" distB="0" distL="0" distR="0" wp14:anchorId="5D321A44" wp14:editId="6626872E">
                                                                        <wp:extent cx="304800" cy="304800"/>
                                                                        <wp:effectExtent l="0" t="0" r="0" b="0"/>
                                                                        <wp:docPr id="12" name="Picture 9" descr="Indivisible Instagram">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divisible Instagram">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70D28C0A" w14:textId="77777777" w:rsidR="0008646F" w:rsidRPr="0008646F" w:rsidRDefault="0008646F" w:rsidP="0008646F">
                                                            <w:pPr>
                                                              <w:spacing w:after="0" w:line="240" w:lineRule="auto"/>
                                                              <w:rPr>
                                                                <w:rFonts w:ascii="Times New Roman" w:eastAsia="Times New Roman" w:hAnsi="Times New Roman" w:cs="Times New Roman"/>
                                                                <w:kern w:val="0"/>
                                                                <w:sz w:val="24"/>
                                                                <w:szCs w:val="24"/>
                                                                <w14:ligatures w14:val="none"/>
                                                              </w:rPr>
                                                            </w:pPr>
                                                          </w:p>
                                                        </w:tc>
                                                      </w:tr>
                                                    </w:tbl>
                                                    <w:p w14:paraId="11AC0A6B" w14:textId="77777777" w:rsidR="0008646F" w:rsidRPr="0008646F" w:rsidRDefault="0008646F" w:rsidP="0008646F">
                                                      <w:pPr>
                                                        <w:spacing w:after="0" w:line="240" w:lineRule="auto"/>
                                                        <w:rPr>
                                                          <w:rFonts w:ascii="Times New Roman" w:eastAsia="Times New Roman" w:hAnsi="Times New Roman" w:cs="Times New Roman"/>
                                                          <w:kern w:val="0"/>
                                                          <w:sz w:val="24"/>
                                                          <w:szCs w:val="24"/>
                                                          <w14:ligatures w14:val="none"/>
                                                        </w:rPr>
                                                      </w:pPr>
                                                    </w:p>
                                                  </w:tc>
                                                </w:tr>
                                              </w:tbl>
                                              <w:p w14:paraId="1543C757" w14:textId="77777777" w:rsidR="0008646F" w:rsidRPr="0008646F" w:rsidRDefault="0008646F" w:rsidP="0008646F">
                                                <w:pPr>
                                                  <w:spacing w:after="0" w:line="240" w:lineRule="auto"/>
                                                  <w:jc w:val="center"/>
                                                  <w:rPr>
                                                    <w:rFonts w:ascii="Times New Roman" w:eastAsia="Times New Roman" w:hAnsi="Times New Roman" w:cs="Times New Roman"/>
                                                    <w:vanish/>
                                                    <w:kern w:val="0"/>
                                                    <w:sz w:val="24"/>
                                                    <w:szCs w:val="24"/>
                                                    <w14:ligatures w14:val="none"/>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40"/>
                                                </w:tblGrid>
                                                <w:tr w:rsidR="0008646F" w:rsidRPr="0008646F" w14:paraId="26692DA6" w14:textId="77777777">
                                                  <w:trPr>
                                                    <w:tblCellSpacing w:w="0" w:type="dxa"/>
                                                  </w:trPr>
                                                  <w:tc>
                                                    <w:tcPr>
                                                      <w:tcW w:w="0" w:type="auto"/>
                                                      <w:tcMar>
                                                        <w:top w:w="0" w:type="dxa"/>
                                                        <w:left w:w="0" w:type="dxa"/>
                                                        <w:bottom w:w="13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765"/>
                                                      </w:tblGrid>
                                                      <w:tr w:rsidR="0008646F" w:rsidRPr="0008646F" w14:paraId="7222CE92" w14:textId="77777777">
                                                        <w:trPr>
                                                          <w:tblCellSpacing w:w="0" w:type="dxa"/>
                                                        </w:trPr>
                                                        <w:tc>
                                                          <w:tcPr>
                                                            <w:tcW w:w="0" w:type="auto"/>
                                                            <w:tcMar>
                                                              <w:top w:w="75" w:type="dxa"/>
                                                              <w:left w:w="135" w:type="dxa"/>
                                                              <w:bottom w:w="75" w:type="dxa"/>
                                                              <w:right w:w="150" w:type="dxa"/>
                                                            </w:tcMar>
                                                            <w:vAlign w:val="center"/>
                                                            <w:hideMark/>
                                                          </w:tcPr>
                                                          <w:tbl>
                                                            <w:tblPr>
                                                              <w:tblpPr w:leftFromText="45" w:rightFromText="45" w:vertAnchor="text"/>
                                                              <w:tblW w:w="0" w:type="dxa"/>
                                                              <w:tblCellSpacing w:w="0" w:type="dxa"/>
                                                              <w:tblCellMar>
                                                                <w:left w:w="0" w:type="dxa"/>
                                                                <w:right w:w="0" w:type="dxa"/>
                                                              </w:tblCellMar>
                                                              <w:tblLook w:val="04A0" w:firstRow="1" w:lastRow="0" w:firstColumn="1" w:lastColumn="0" w:noHBand="0" w:noVBand="1"/>
                                                            </w:tblPr>
                                                            <w:tblGrid>
                                                              <w:gridCol w:w="480"/>
                                                            </w:tblGrid>
                                                            <w:tr w:rsidR="0008646F" w:rsidRPr="0008646F" w14:paraId="79D947F6" w14:textId="77777777">
                                                              <w:trPr>
                                                                <w:tblCellSpacing w:w="0" w:type="dxa"/>
                                                              </w:trPr>
                                                              <w:tc>
                                                                <w:tcPr>
                                                                  <w:tcW w:w="480" w:type="dxa"/>
                                                                  <w:vAlign w:val="center"/>
                                                                  <w:hideMark/>
                                                                </w:tcPr>
                                                                <w:p w14:paraId="6443030F" w14:textId="77777777" w:rsidR="0008646F" w:rsidRPr="0008646F" w:rsidRDefault="0008646F" w:rsidP="0008646F">
                                                                  <w:pPr>
                                                                    <w:spacing w:after="0" w:line="240" w:lineRule="auto"/>
                                                                    <w:jc w:val="center"/>
                                                                    <w:rPr>
                                                                      <w:rFonts w:ascii="Times New Roman" w:eastAsia="Times New Roman" w:hAnsi="Times New Roman" w:cs="Times New Roman"/>
                                                                      <w:kern w:val="0"/>
                                                                      <w:sz w:val="24"/>
                                                                      <w:szCs w:val="24"/>
                                                                      <w14:ligatures w14:val="none"/>
                                                                    </w:rPr>
                                                                  </w:pPr>
                                                                  <w:r w:rsidRPr="0008646F">
                                                                    <w:rPr>
                                                                      <w:rFonts w:ascii="Times New Roman" w:eastAsia="Times New Roman" w:hAnsi="Times New Roman" w:cs="Times New Roman"/>
                                                                      <w:noProof/>
                                                                      <w:color w:val="1155CC"/>
                                                                      <w:kern w:val="0"/>
                                                                      <w:sz w:val="24"/>
                                                                      <w:szCs w:val="24"/>
                                                                      <w14:ligatures w14:val="none"/>
                                                                    </w:rPr>
                                                                    <w:drawing>
                                                                      <wp:inline distT="0" distB="0" distL="0" distR="0" wp14:anchorId="6F1CDFCD" wp14:editId="2BCC07F5">
                                                                        <wp:extent cx="304800" cy="304800"/>
                                                                        <wp:effectExtent l="0" t="0" r="0" b="0"/>
                                                                        <wp:docPr id="13" name="Picture 8" descr="Indivisible TikTok">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divisible TikTok">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1FAAAFB1" w14:textId="77777777" w:rsidR="0008646F" w:rsidRPr="0008646F" w:rsidRDefault="0008646F" w:rsidP="0008646F">
                                                            <w:pPr>
                                                              <w:spacing w:after="0" w:line="240" w:lineRule="auto"/>
                                                              <w:rPr>
                                                                <w:rFonts w:ascii="Times New Roman" w:eastAsia="Times New Roman" w:hAnsi="Times New Roman" w:cs="Times New Roman"/>
                                                                <w:kern w:val="0"/>
                                                                <w:sz w:val="24"/>
                                                                <w:szCs w:val="24"/>
                                                                <w14:ligatures w14:val="none"/>
                                                              </w:rPr>
                                                            </w:pPr>
                                                          </w:p>
                                                        </w:tc>
                                                      </w:tr>
                                                    </w:tbl>
                                                    <w:p w14:paraId="3C5BBCDD" w14:textId="77777777" w:rsidR="0008646F" w:rsidRPr="0008646F" w:rsidRDefault="0008646F" w:rsidP="0008646F">
                                                      <w:pPr>
                                                        <w:spacing w:after="0" w:line="240" w:lineRule="auto"/>
                                                        <w:rPr>
                                                          <w:rFonts w:ascii="Times New Roman" w:eastAsia="Times New Roman" w:hAnsi="Times New Roman" w:cs="Times New Roman"/>
                                                          <w:kern w:val="0"/>
                                                          <w:sz w:val="24"/>
                                                          <w:szCs w:val="24"/>
                                                          <w14:ligatures w14:val="none"/>
                                                        </w:rPr>
                                                      </w:pPr>
                                                    </w:p>
                                                  </w:tc>
                                                </w:tr>
                                              </w:tbl>
                                              <w:p w14:paraId="2C08F819" w14:textId="77777777" w:rsidR="0008646F" w:rsidRPr="0008646F" w:rsidRDefault="0008646F" w:rsidP="0008646F">
                                                <w:pPr>
                                                  <w:spacing w:after="0" w:line="240" w:lineRule="auto"/>
                                                  <w:jc w:val="center"/>
                                                  <w:rPr>
                                                    <w:rFonts w:ascii="Times New Roman" w:eastAsia="Times New Roman" w:hAnsi="Times New Roman" w:cs="Times New Roman"/>
                                                    <w:vanish/>
                                                    <w:kern w:val="0"/>
                                                    <w:sz w:val="24"/>
                                                    <w:szCs w:val="24"/>
                                                    <w14:ligatures w14:val="none"/>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40"/>
                                                </w:tblGrid>
                                                <w:tr w:rsidR="0008646F" w:rsidRPr="0008646F" w14:paraId="3639FF1A" w14:textId="77777777">
                                                  <w:trPr>
                                                    <w:tblCellSpacing w:w="0" w:type="dxa"/>
                                                  </w:trPr>
                                                  <w:tc>
                                                    <w:tcPr>
                                                      <w:tcW w:w="0" w:type="auto"/>
                                                      <w:tcMar>
                                                        <w:top w:w="0" w:type="dxa"/>
                                                        <w:left w:w="0" w:type="dxa"/>
                                                        <w:bottom w:w="13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765"/>
                                                      </w:tblGrid>
                                                      <w:tr w:rsidR="0008646F" w:rsidRPr="0008646F" w14:paraId="50C11EB2" w14:textId="77777777">
                                                        <w:trPr>
                                                          <w:tblCellSpacing w:w="0" w:type="dxa"/>
                                                        </w:trPr>
                                                        <w:tc>
                                                          <w:tcPr>
                                                            <w:tcW w:w="0" w:type="auto"/>
                                                            <w:tcMar>
                                                              <w:top w:w="75" w:type="dxa"/>
                                                              <w:left w:w="135" w:type="dxa"/>
                                                              <w:bottom w:w="75" w:type="dxa"/>
                                                              <w:right w:w="150" w:type="dxa"/>
                                                            </w:tcMar>
                                                            <w:vAlign w:val="center"/>
                                                            <w:hideMark/>
                                                          </w:tcPr>
                                                          <w:tbl>
                                                            <w:tblPr>
                                                              <w:tblpPr w:leftFromText="45" w:rightFromText="45" w:vertAnchor="text"/>
                                                              <w:tblW w:w="0" w:type="dxa"/>
                                                              <w:tblCellSpacing w:w="0" w:type="dxa"/>
                                                              <w:tblCellMar>
                                                                <w:left w:w="0" w:type="dxa"/>
                                                                <w:right w:w="0" w:type="dxa"/>
                                                              </w:tblCellMar>
                                                              <w:tblLook w:val="04A0" w:firstRow="1" w:lastRow="0" w:firstColumn="1" w:lastColumn="0" w:noHBand="0" w:noVBand="1"/>
                                                            </w:tblPr>
                                                            <w:tblGrid>
                                                              <w:gridCol w:w="480"/>
                                                            </w:tblGrid>
                                                            <w:tr w:rsidR="0008646F" w:rsidRPr="0008646F" w14:paraId="1C669366" w14:textId="77777777">
                                                              <w:trPr>
                                                                <w:tblCellSpacing w:w="0" w:type="dxa"/>
                                                              </w:trPr>
                                                              <w:tc>
                                                                <w:tcPr>
                                                                  <w:tcW w:w="480" w:type="dxa"/>
                                                                  <w:vAlign w:val="center"/>
                                                                  <w:hideMark/>
                                                                </w:tcPr>
                                                                <w:p w14:paraId="6F2292CC" w14:textId="77777777" w:rsidR="0008646F" w:rsidRPr="0008646F" w:rsidRDefault="0008646F" w:rsidP="0008646F">
                                                                  <w:pPr>
                                                                    <w:spacing w:after="0" w:line="240" w:lineRule="auto"/>
                                                                    <w:jc w:val="center"/>
                                                                    <w:rPr>
                                                                      <w:rFonts w:ascii="Times New Roman" w:eastAsia="Times New Roman" w:hAnsi="Times New Roman" w:cs="Times New Roman"/>
                                                                      <w:kern w:val="0"/>
                                                                      <w:sz w:val="24"/>
                                                                      <w:szCs w:val="24"/>
                                                                      <w14:ligatures w14:val="none"/>
                                                                    </w:rPr>
                                                                  </w:pPr>
                                                                  <w:r w:rsidRPr="0008646F">
                                                                    <w:rPr>
                                                                      <w:rFonts w:ascii="Times New Roman" w:eastAsia="Times New Roman" w:hAnsi="Times New Roman" w:cs="Times New Roman"/>
                                                                      <w:noProof/>
                                                                      <w:color w:val="1155CC"/>
                                                                      <w:kern w:val="0"/>
                                                                      <w:sz w:val="24"/>
                                                                      <w:szCs w:val="24"/>
                                                                      <w14:ligatures w14:val="none"/>
                                                                    </w:rPr>
                                                                    <w:drawing>
                                                                      <wp:inline distT="0" distB="0" distL="0" distR="0" wp14:anchorId="651FBF2E" wp14:editId="3AECDC4B">
                                                                        <wp:extent cx="304800" cy="304800"/>
                                                                        <wp:effectExtent l="0" t="0" r="0" b="0"/>
                                                                        <wp:docPr id="14" name="Picture 7" descr="Indivisible Mastodo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divisible Mastodon">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26316A20" w14:textId="77777777" w:rsidR="0008646F" w:rsidRPr="0008646F" w:rsidRDefault="0008646F" w:rsidP="0008646F">
                                                            <w:pPr>
                                                              <w:spacing w:after="0" w:line="240" w:lineRule="auto"/>
                                                              <w:rPr>
                                                                <w:rFonts w:ascii="Times New Roman" w:eastAsia="Times New Roman" w:hAnsi="Times New Roman" w:cs="Times New Roman"/>
                                                                <w:kern w:val="0"/>
                                                                <w:sz w:val="24"/>
                                                                <w:szCs w:val="24"/>
                                                                <w14:ligatures w14:val="none"/>
                                                              </w:rPr>
                                                            </w:pPr>
                                                          </w:p>
                                                        </w:tc>
                                                      </w:tr>
                                                    </w:tbl>
                                                    <w:p w14:paraId="1BC38109" w14:textId="77777777" w:rsidR="0008646F" w:rsidRPr="0008646F" w:rsidRDefault="0008646F" w:rsidP="0008646F">
                                                      <w:pPr>
                                                        <w:spacing w:after="0" w:line="240" w:lineRule="auto"/>
                                                        <w:rPr>
                                                          <w:rFonts w:ascii="Times New Roman" w:eastAsia="Times New Roman" w:hAnsi="Times New Roman" w:cs="Times New Roman"/>
                                                          <w:kern w:val="0"/>
                                                          <w:sz w:val="24"/>
                                                          <w:szCs w:val="24"/>
                                                          <w14:ligatures w14:val="none"/>
                                                        </w:rPr>
                                                      </w:pPr>
                                                    </w:p>
                                                  </w:tc>
                                                </w:tr>
                                              </w:tbl>
                                              <w:p w14:paraId="69FC5133" w14:textId="77777777" w:rsidR="0008646F" w:rsidRPr="0008646F" w:rsidRDefault="0008646F" w:rsidP="0008646F">
                                                <w:pPr>
                                                  <w:spacing w:after="0" w:line="240" w:lineRule="auto"/>
                                                  <w:jc w:val="center"/>
                                                  <w:rPr>
                                                    <w:rFonts w:ascii="Times New Roman" w:eastAsia="Times New Roman" w:hAnsi="Times New Roman" w:cs="Times New Roman"/>
                                                    <w:kern w:val="0"/>
                                                    <w:sz w:val="24"/>
                                                    <w:szCs w:val="24"/>
                                                    <w14:ligatures w14:val="none"/>
                                                  </w:rPr>
                                                </w:pPr>
                                              </w:p>
                                            </w:tc>
                                          </w:tr>
                                        </w:tbl>
                                        <w:p w14:paraId="6C4E4E1E" w14:textId="77777777" w:rsidR="0008646F" w:rsidRPr="0008646F" w:rsidRDefault="0008646F" w:rsidP="0008646F">
                                          <w:pPr>
                                            <w:spacing w:after="0" w:line="240" w:lineRule="auto"/>
                                            <w:jc w:val="center"/>
                                            <w:rPr>
                                              <w:rFonts w:ascii="Times New Roman" w:eastAsia="Times New Roman" w:hAnsi="Times New Roman" w:cs="Times New Roman"/>
                                              <w:kern w:val="0"/>
                                              <w:sz w:val="24"/>
                                              <w:szCs w:val="24"/>
                                              <w14:ligatures w14:val="none"/>
                                            </w:rPr>
                                          </w:pPr>
                                        </w:p>
                                      </w:tc>
                                    </w:tr>
                                  </w:tbl>
                                  <w:p w14:paraId="114C1B2B" w14:textId="77777777" w:rsidR="0008646F" w:rsidRPr="0008646F" w:rsidRDefault="0008646F" w:rsidP="0008646F">
                                    <w:pPr>
                                      <w:spacing w:after="0" w:line="240" w:lineRule="auto"/>
                                      <w:jc w:val="center"/>
                                      <w:rPr>
                                        <w:rFonts w:ascii="Times New Roman" w:eastAsia="Times New Roman" w:hAnsi="Times New Roman" w:cs="Times New Roman"/>
                                        <w:kern w:val="0"/>
                                        <w:sz w:val="24"/>
                                        <w:szCs w:val="24"/>
                                        <w14:ligatures w14:val="none"/>
                                      </w:rPr>
                                    </w:pPr>
                                  </w:p>
                                </w:tc>
                              </w:tr>
                            </w:tbl>
                            <w:p w14:paraId="32C5CE29" w14:textId="77777777" w:rsidR="0008646F" w:rsidRPr="0008646F" w:rsidRDefault="0008646F" w:rsidP="0008646F">
                              <w:pPr>
                                <w:spacing w:after="0" w:line="240" w:lineRule="auto"/>
                                <w:jc w:val="center"/>
                                <w:rPr>
                                  <w:rFonts w:ascii="Times New Roman" w:eastAsia="Times New Roman" w:hAnsi="Times New Roman" w:cs="Times New Roman"/>
                                  <w:kern w:val="0"/>
                                  <w:sz w:val="24"/>
                                  <w:szCs w:val="24"/>
                                  <w14:ligatures w14:val="none"/>
                                </w:rPr>
                              </w:pPr>
                            </w:p>
                          </w:tc>
                        </w:tr>
                      </w:tbl>
                      <w:p w14:paraId="5856826E" w14:textId="77777777" w:rsidR="0008646F" w:rsidRPr="0008646F" w:rsidRDefault="0008646F" w:rsidP="0008646F">
                        <w:pPr>
                          <w:spacing w:after="0" w:line="240" w:lineRule="auto"/>
                          <w:rPr>
                            <w:rFonts w:ascii="Times New Roman" w:eastAsia="Times New Roman" w:hAnsi="Times New Roman" w:cs="Times New Roman"/>
                            <w:kern w:val="0"/>
                            <w:sz w:val="24"/>
                            <w:szCs w:val="24"/>
                            <w14:ligatures w14:val="none"/>
                          </w:rPr>
                        </w:pPr>
                      </w:p>
                    </w:tc>
                  </w:tr>
                </w:tbl>
                <w:p w14:paraId="070FA062" w14:textId="77777777" w:rsidR="0008646F" w:rsidRPr="0008646F" w:rsidRDefault="0008646F" w:rsidP="0008646F">
                  <w:pPr>
                    <w:spacing w:after="0" w:line="240" w:lineRule="auto"/>
                    <w:jc w:val="center"/>
                    <w:rPr>
                      <w:rFonts w:ascii="Times New Roman" w:eastAsia="Times New Roman" w:hAnsi="Times New Roman" w:cs="Times New Roman"/>
                      <w:kern w:val="0"/>
                      <w:sz w:val="24"/>
                      <w:szCs w:val="24"/>
                      <w14:ligatures w14:val="none"/>
                    </w:rPr>
                  </w:pPr>
                </w:p>
              </w:tc>
            </w:tr>
          </w:tbl>
          <w:p w14:paraId="77395D88" w14:textId="77777777" w:rsidR="0008646F" w:rsidRPr="0008646F" w:rsidRDefault="0008646F" w:rsidP="0008646F">
            <w:pPr>
              <w:spacing w:after="0" w:line="240" w:lineRule="auto"/>
              <w:jc w:val="center"/>
              <w:rPr>
                <w:rFonts w:ascii="Times New Roman" w:eastAsia="Times New Roman" w:hAnsi="Times New Roman" w:cs="Times New Roman"/>
                <w:kern w:val="0"/>
                <w:sz w:val="24"/>
                <w:szCs w:val="24"/>
                <w14:ligatures w14:val="none"/>
              </w:rPr>
            </w:pPr>
          </w:p>
        </w:tc>
      </w:tr>
    </w:tbl>
    <w:p w14:paraId="109B0463"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6F"/>
    <w:rsid w:val="0008646F"/>
    <w:rsid w:val="002D4C78"/>
    <w:rsid w:val="0034427C"/>
    <w:rsid w:val="003D374F"/>
    <w:rsid w:val="00423573"/>
    <w:rsid w:val="00644730"/>
    <w:rsid w:val="00837105"/>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F46E"/>
  <w15:chartTrackingRefBased/>
  <w15:docId w15:val="{278C571B-1278-4EFF-9A1F-62B764B5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4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4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4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4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4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4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4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4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4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4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4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4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4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4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4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46F"/>
    <w:rPr>
      <w:rFonts w:eastAsiaTheme="majorEastAsia" w:cstheme="majorBidi"/>
      <w:color w:val="272727" w:themeColor="text1" w:themeTint="D8"/>
    </w:rPr>
  </w:style>
  <w:style w:type="paragraph" w:styleId="Title">
    <w:name w:val="Title"/>
    <w:basedOn w:val="Normal"/>
    <w:next w:val="Normal"/>
    <w:link w:val="TitleChar"/>
    <w:uiPriority w:val="10"/>
    <w:qFormat/>
    <w:rsid w:val="00086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4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4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4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46F"/>
    <w:pPr>
      <w:spacing w:before="160"/>
      <w:jc w:val="center"/>
    </w:pPr>
    <w:rPr>
      <w:i/>
      <w:iCs/>
      <w:color w:val="404040" w:themeColor="text1" w:themeTint="BF"/>
    </w:rPr>
  </w:style>
  <w:style w:type="character" w:customStyle="1" w:styleId="QuoteChar">
    <w:name w:val="Quote Char"/>
    <w:basedOn w:val="DefaultParagraphFont"/>
    <w:link w:val="Quote"/>
    <w:uiPriority w:val="29"/>
    <w:rsid w:val="0008646F"/>
    <w:rPr>
      <w:i/>
      <w:iCs/>
      <w:color w:val="404040" w:themeColor="text1" w:themeTint="BF"/>
    </w:rPr>
  </w:style>
  <w:style w:type="paragraph" w:styleId="ListParagraph">
    <w:name w:val="List Paragraph"/>
    <w:basedOn w:val="Normal"/>
    <w:uiPriority w:val="34"/>
    <w:qFormat/>
    <w:rsid w:val="0008646F"/>
    <w:pPr>
      <w:ind w:left="720"/>
      <w:contextualSpacing/>
    </w:pPr>
  </w:style>
  <w:style w:type="character" w:styleId="IntenseEmphasis">
    <w:name w:val="Intense Emphasis"/>
    <w:basedOn w:val="DefaultParagraphFont"/>
    <w:uiPriority w:val="21"/>
    <w:qFormat/>
    <w:rsid w:val="0008646F"/>
    <w:rPr>
      <w:i/>
      <w:iCs/>
      <w:color w:val="0F4761" w:themeColor="accent1" w:themeShade="BF"/>
    </w:rPr>
  </w:style>
  <w:style w:type="paragraph" w:styleId="IntenseQuote">
    <w:name w:val="Intense Quote"/>
    <w:basedOn w:val="Normal"/>
    <w:next w:val="Normal"/>
    <w:link w:val="IntenseQuoteChar"/>
    <w:uiPriority w:val="30"/>
    <w:qFormat/>
    <w:rsid w:val="00086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46F"/>
    <w:rPr>
      <w:i/>
      <w:iCs/>
      <w:color w:val="0F4761" w:themeColor="accent1" w:themeShade="BF"/>
    </w:rPr>
  </w:style>
  <w:style w:type="character" w:styleId="IntenseReference">
    <w:name w:val="Intense Reference"/>
    <w:basedOn w:val="DefaultParagraphFont"/>
    <w:uiPriority w:val="32"/>
    <w:qFormat/>
    <w:rsid w:val="000864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249049">
      <w:bodyDiv w:val="1"/>
      <w:marLeft w:val="0"/>
      <w:marRight w:val="0"/>
      <w:marTop w:val="0"/>
      <w:marBottom w:val="0"/>
      <w:divBdr>
        <w:top w:val="none" w:sz="0" w:space="0" w:color="auto"/>
        <w:left w:val="none" w:sz="0" w:space="0" w:color="auto"/>
        <w:bottom w:val="none" w:sz="0" w:space="0" w:color="auto"/>
        <w:right w:val="none" w:sz="0" w:space="0" w:color="auto"/>
      </w:divBdr>
      <w:divsChild>
        <w:div w:id="175211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2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ndivisible.org/go/811384?t=10&amp;akid=116797%2E2879629%2ExUf8vT" TargetMode="External"/><Relationship Id="rId13" Type="http://schemas.openxmlformats.org/officeDocument/2006/relationships/image" Target="media/image4.png"/><Relationship Id="rId18" Type="http://schemas.openxmlformats.org/officeDocument/2006/relationships/hyperlink" Target="https://act.indivisible.org/go/700906?t=6&amp;akid=116797%2E2879629%2ExUf8v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act.indivisible.org/go/811383?t=9&amp;akid=116797%2E2879629%2ExUf8vT" TargetMode="External"/><Relationship Id="rId12" Type="http://schemas.openxmlformats.org/officeDocument/2006/relationships/hyperlink" Target="https://act.indivisible.org/go/788845?t=3&amp;akid=116797%2E2879629%2ExUf8vT"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act.indivisible.org/go/713886?t=5&amp;akid=116797%2E2879629%2ExUf8v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ct.indivisible.org/go/811382?t=8&amp;akid=116797%2E2879629%2ExUf8vT" TargetMode="External"/><Relationship Id="rId11" Type="http://schemas.openxmlformats.org/officeDocument/2006/relationships/image" Target="media/image3.png"/><Relationship Id="rId5" Type="http://schemas.openxmlformats.org/officeDocument/2006/relationships/hyperlink" Target="https://act.indivisible.org/go/811381?t=7&amp;akid=116797%2E2879629%2ExUf8vT" TargetMode="External"/><Relationship Id="rId15" Type="http://schemas.openxmlformats.org/officeDocument/2006/relationships/image" Target="media/image5.png"/><Relationship Id="rId10" Type="http://schemas.openxmlformats.org/officeDocument/2006/relationships/hyperlink" Target="https://act.indivisible.org/go/9459?t=2&amp;akid=116797%2E2879629%2ExUf8vT" TargetMode="External"/><Relationship Id="rId19"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act.indivisible.org/go/713885?t=4&amp;akid=116797%2E2879629%2ExUf8v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2025-02-28T22:02:00Z</dcterms:created>
  <dcterms:modified xsi:type="dcterms:W3CDTF">2025-02-28T22:43:00Z</dcterms:modified>
</cp:coreProperties>
</file>