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5335F" w14:textId="73830E08" w:rsidR="00725912" w:rsidRDefault="00725912" w:rsidP="007259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222222"/>
          <w:kern w:val="0"/>
          <w14:ligatures w14:val="none"/>
        </w:rPr>
      </w:pPr>
      <w:r>
        <w:rPr>
          <w:rFonts w:ascii="Segoe UI Historic" w:hAnsi="Segoe UI Historic" w:cs="Segoe UI Historic"/>
          <w:color w:val="222222"/>
          <w:shd w:val="clear" w:color="auto" w:fill="FFFFFF"/>
        </w:rPr>
        <w:t>T</w:t>
      </w:r>
      <w:r>
        <w:rPr>
          <w:rFonts w:ascii="Segoe UI Historic" w:hAnsi="Segoe UI Historic" w:cs="Segoe UI Historic"/>
          <w:color w:val="222222"/>
          <w:shd w:val="clear" w:color="auto" w:fill="FFFFFF"/>
        </w:rPr>
        <w:t xml:space="preserve">ana Grady </w:t>
      </w:r>
      <w:proofErr w:type="spellStart"/>
      <w:r>
        <w:rPr>
          <w:rFonts w:ascii="Segoe UI Historic" w:hAnsi="Segoe UI Historic" w:cs="Segoe UI Historic"/>
          <w:color w:val="222222"/>
          <w:shd w:val="clear" w:color="auto" w:fill="FFFFFF"/>
        </w:rPr>
        <w:t>Weliky</w:t>
      </w:r>
      <w:proofErr w:type="spellEnd"/>
      <w:r>
        <w:rPr>
          <w:rFonts w:ascii="Segoe UI Historic" w:hAnsi="Segoe UI Historic" w:cs="Segoe UI Historic"/>
          <w:color w:val="222222"/>
          <w:shd w:val="clear" w:color="auto" w:fill="FFFFFF"/>
        </w:rPr>
        <w:t xml:space="preserve"> Annual </w:t>
      </w:r>
      <w:hyperlink r:id="rId4" w:tgtFrame="_blank" w:history="1">
        <w:r>
          <w:rPr>
            <w:rStyle w:val="Hyperlink"/>
            <w:rFonts w:ascii="Segoe UI Historic" w:hAnsi="Segoe UI Historic" w:cs="Segoe UI Historic"/>
            <w:color w:val="1155CC"/>
            <w:shd w:val="clear" w:color="auto" w:fill="FFFFFF"/>
          </w:rPr>
          <w:t>Lecture,</w:t>
        </w:r>
      </w:hyperlink>
      <w:r>
        <w:rPr>
          <w:rFonts w:ascii="Segoe UI Historic" w:hAnsi="Segoe UI Historic" w:cs="Segoe UI Historic"/>
          <w:color w:val="222222"/>
          <w:shd w:val="clear" w:color="auto" w:fill="FFFFFF"/>
        </w:rPr>
        <w:t> which celebrates inclusion and excellence in medicine. The event will take place on Thursday, February 13th at 5pm in the Class of '62 Auditoriu</w:t>
      </w:r>
      <w:r>
        <w:rPr>
          <w:rFonts w:ascii="Segoe UI Historic" w:hAnsi="Segoe UI Historic" w:cs="Segoe UI Historic"/>
          <w:color w:val="222222"/>
          <w:shd w:val="clear" w:color="auto" w:fill="FFFFFF"/>
        </w:rPr>
        <w:t>m.</w:t>
      </w:r>
    </w:p>
    <w:p w14:paraId="7401DE4C" w14:textId="77777777" w:rsidR="00725912" w:rsidRDefault="00725912" w:rsidP="0072591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222222"/>
          <w:kern w:val="0"/>
          <w14:ligatures w14:val="none"/>
        </w:rPr>
      </w:pPr>
    </w:p>
    <w:p w14:paraId="562DE4BA" w14:textId="68F0ABF6" w:rsidR="00725912" w:rsidRPr="00725912" w:rsidRDefault="00725912" w:rsidP="00725912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725912">
        <w:rPr>
          <w:rFonts w:ascii="Segoe UI Historic" w:eastAsia="Times New Roman" w:hAnsi="Segoe UI Historic" w:cs="Segoe UI Historic"/>
          <w:color w:val="222222"/>
          <w:kern w:val="0"/>
          <w14:ligatures w14:val="none"/>
        </w:rPr>
        <w:t xml:space="preserve">The lecture will feature a presentation by medical historian Wendy </w:t>
      </w:r>
      <w:proofErr w:type="spellStart"/>
      <w:r w:rsidRPr="00725912">
        <w:rPr>
          <w:rFonts w:ascii="Segoe UI Historic" w:eastAsia="Times New Roman" w:hAnsi="Segoe UI Historic" w:cs="Segoe UI Historic"/>
          <w:color w:val="222222"/>
          <w:kern w:val="0"/>
          <w14:ligatures w14:val="none"/>
        </w:rPr>
        <w:t>Gonaver</w:t>
      </w:r>
      <w:proofErr w:type="spellEnd"/>
      <w:r w:rsidRPr="00725912">
        <w:rPr>
          <w:rFonts w:ascii="Segoe UI Historic" w:eastAsia="Times New Roman" w:hAnsi="Segoe UI Historic" w:cs="Segoe UI Historic"/>
          <w:color w:val="222222"/>
          <w:kern w:val="0"/>
          <w14:ligatures w14:val="none"/>
        </w:rPr>
        <w:t xml:space="preserve">, the Paul M. </w:t>
      </w:r>
      <w:proofErr w:type="spellStart"/>
      <w:r w:rsidRPr="00725912">
        <w:rPr>
          <w:rFonts w:ascii="Segoe UI Historic" w:eastAsia="Times New Roman" w:hAnsi="Segoe UI Historic" w:cs="Segoe UI Historic"/>
          <w:color w:val="222222"/>
          <w:kern w:val="0"/>
          <w14:ligatures w14:val="none"/>
        </w:rPr>
        <w:t>Schyve</w:t>
      </w:r>
      <w:proofErr w:type="spellEnd"/>
      <w:r w:rsidRPr="00725912">
        <w:rPr>
          <w:rFonts w:ascii="Segoe UI Historic" w:eastAsia="Times New Roman" w:hAnsi="Segoe UI Historic" w:cs="Segoe UI Historic"/>
          <w:color w:val="222222"/>
          <w:kern w:val="0"/>
          <w14:ligatures w14:val="none"/>
        </w:rPr>
        <w:t xml:space="preserve"> Post-Doctoral Fellow in the Department of Health Humanities and Bioethics. Dr. </w:t>
      </w:r>
      <w:proofErr w:type="spellStart"/>
      <w:r w:rsidRPr="00725912">
        <w:rPr>
          <w:rFonts w:ascii="Segoe UI Historic" w:eastAsia="Times New Roman" w:hAnsi="Segoe UI Historic" w:cs="Segoe UI Historic"/>
          <w:color w:val="222222"/>
          <w:kern w:val="0"/>
          <w14:ligatures w14:val="none"/>
        </w:rPr>
        <w:t>Gonaver</w:t>
      </w:r>
      <w:proofErr w:type="spellEnd"/>
      <w:r w:rsidRPr="00725912">
        <w:rPr>
          <w:rFonts w:ascii="Segoe UI Historic" w:eastAsia="Times New Roman" w:hAnsi="Segoe UI Historic" w:cs="Segoe UI Historic"/>
          <w:color w:val="222222"/>
          <w:kern w:val="0"/>
          <w14:ligatures w14:val="none"/>
        </w:rPr>
        <w:t xml:space="preserve"> will discuss efforts to increase Black student matriculation and graduation in the 1960s and 1970s at the University's School of Medicine and Dentistry. Following her lecture, there will be a panel discussion and a plaque dedication in memory of the late Dr. Bertrand McClendon Boddie (1924-1990), the second African American graduate of the School of Medicine and Dentistry.</w:t>
      </w:r>
    </w:p>
    <w:p w14:paraId="39AC9068" w14:textId="77777777" w:rsidR="00725912" w:rsidRPr="00725912" w:rsidRDefault="00725912" w:rsidP="00725912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14:ligatures w14:val="none"/>
        </w:rPr>
      </w:pPr>
    </w:p>
    <w:p w14:paraId="2C2CC1A5" w14:textId="77777777" w:rsidR="00725912" w:rsidRPr="00725912" w:rsidRDefault="00725912" w:rsidP="00725912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725912">
        <w:rPr>
          <w:rFonts w:ascii="Segoe UI Historic" w:eastAsia="Times New Roman" w:hAnsi="Segoe UI Historic" w:cs="Segoe UI Historic"/>
          <w:b/>
          <w:bCs/>
          <w:color w:val="222222"/>
          <w:kern w:val="0"/>
          <w14:ligatures w14:val="none"/>
        </w:rPr>
        <w:t>Details: (Registration required)</w:t>
      </w:r>
    </w:p>
    <w:p w14:paraId="4C0DA4F1" w14:textId="77777777" w:rsidR="00725912" w:rsidRPr="00725912" w:rsidRDefault="00725912" w:rsidP="00725912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14:ligatures w14:val="none"/>
        </w:rPr>
      </w:pPr>
      <w:hyperlink r:id="rId5" w:tgtFrame="_blank" w:tooltip="https://events.rochester.edu/event/tana-grady-weliky-annual-lecture" w:history="1">
        <w:r w:rsidRPr="00725912">
          <w:rPr>
            <w:rFonts w:ascii="Segoe UI Historic" w:eastAsia="Times New Roman" w:hAnsi="Segoe UI Historic" w:cs="Segoe UI Historic"/>
            <w:color w:val="1155CC"/>
            <w:kern w:val="0"/>
            <w:u w:val="single"/>
            <w14:ligatures w14:val="none"/>
          </w:rPr>
          <w:t>Tana Grady-</w:t>
        </w:r>
        <w:proofErr w:type="spellStart"/>
        <w:r w:rsidRPr="00725912">
          <w:rPr>
            <w:rFonts w:ascii="Segoe UI Historic" w:eastAsia="Times New Roman" w:hAnsi="Segoe UI Historic" w:cs="Segoe UI Historic"/>
            <w:color w:val="1155CC"/>
            <w:kern w:val="0"/>
            <w:u w:val="single"/>
            <w14:ligatures w14:val="none"/>
          </w:rPr>
          <w:t>Weliky</w:t>
        </w:r>
        <w:proofErr w:type="spellEnd"/>
        <w:r w:rsidRPr="00725912">
          <w:rPr>
            <w:rFonts w:ascii="Segoe UI Historic" w:eastAsia="Times New Roman" w:hAnsi="Segoe UI Historic" w:cs="Segoe UI Historic"/>
            <w:color w:val="1155CC"/>
            <w:kern w:val="0"/>
            <w:u w:val="single"/>
            <w14:ligatures w14:val="none"/>
          </w:rPr>
          <w:t xml:space="preserve"> Annual Lecture</w:t>
        </w:r>
      </w:hyperlink>
      <w:r w:rsidRPr="00725912">
        <w:rPr>
          <w:rFonts w:ascii="Segoe UI Historic" w:eastAsia="Times New Roman" w:hAnsi="Segoe UI Historic" w:cs="Segoe UI Historic"/>
          <w:color w:val="222222"/>
          <w:kern w:val="0"/>
          <w14:ligatures w14:val="none"/>
        </w:rPr>
        <w:t> - Thursday, February 13, 2024</w:t>
      </w:r>
    </w:p>
    <w:p w14:paraId="427D8EC3" w14:textId="77777777" w:rsidR="00725912" w:rsidRPr="00725912" w:rsidRDefault="00725912" w:rsidP="00725912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725912">
        <w:rPr>
          <w:rFonts w:ascii="Segoe UI Historic" w:eastAsia="Times New Roman" w:hAnsi="Segoe UI Historic" w:cs="Segoe UI Historic"/>
          <w:color w:val="222222"/>
          <w:kern w:val="0"/>
          <w14:ligatures w14:val="none"/>
        </w:rPr>
        <w:t>Lecture and panel discussion in Class of '62 Auditorium: 5:00 - 6:30 p.m.</w:t>
      </w:r>
    </w:p>
    <w:p w14:paraId="65DAA72E" w14:textId="77777777" w:rsidR="00725912" w:rsidRPr="00725912" w:rsidRDefault="00725912" w:rsidP="00725912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725912">
        <w:rPr>
          <w:rFonts w:ascii="Segoe UI Historic" w:eastAsia="Times New Roman" w:hAnsi="Segoe UI Historic" w:cs="Segoe UI Historic"/>
          <w:color w:val="222222"/>
          <w:kern w:val="0"/>
          <w14:ligatures w14:val="none"/>
        </w:rPr>
        <w:t>Plaque dedication and reception in Flaum Atrium: 6:30 - 7:00 p.m.</w:t>
      </w:r>
    </w:p>
    <w:p w14:paraId="104C6F79" w14:textId="77777777" w:rsidR="00725912" w:rsidRPr="00725912" w:rsidRDefault="00725912" w:rsidP="00725912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725912">
        <w:rPr>
          <w:rFonts w:ascii="Segoe UI Historic" w:eastAsia="Times New Roman" w:hAnsi="Segoe UI Historic" w:cs="Segoe UI Historic"/>
          <w:color w:val="222222"/>
          <w:kern w:val="0"/>
          <w14:ligatures w14:val="none"/>
        </w:rPr>
        <w:t> </w:t>
      </w:r>
    </w:p>
    <w:p w14:paraId="5F5D2DAD" w14:textId="77777777" w:rsidR="00725912" w:rsidRPr="00725912" w:rsidRDefault="00725912" w:rsidP="00725912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725912">
        <w:rPr>
          <w:rFonts w:ascii="Segoe UI Historic" w:eastAsia="Times New Roman" w:hAnsi="Segoe UI Historic" w:cs="Segoe UI Historic"/>
          <w:b/>
          <w:bCs/>
          <w:color w:val="222222"/>
          <w:kern w:val="0"/>
          <w14:ligatures w14:val="none"/>
        </w:rPr>
        <w:t>Recent pre-event media coverage</w:t>
      </w:r>
      <w:r w:rsidRPr="00725912">
        <w:rPr>
          <w:rFonts w:ascii="Segoe UI Historic" w:eastAsia="Times New Roman" w:hAnsi="Segoe UI Historic" w:cs="Segoe UI Historic"/>
          <w:color w:val="222222"/>
          <w:kern w:val="0"/>
          <w14:ligatures w14:val="none"/>
        </w:rPr>
        <w:t>: </w:t>
      </w:r>
      <w:hyperlink r:id="rId6" w:tgtFrame="_blank" w:tooltip="https://www.rochesterfirst.com/hidden-history/black-history-month/black-history-month-daughter-honors-trailblazer-father-through-artwork/" w:history="1">
        <w:r w:rsidRPr="00725912">
          <w:rPr>
            <w:rFonts w:ascii="Segoe UI Historic" w:eastAsia="Times New Roman" w:hAnsi="Segoe UI Historic" w:cs="Segoe UI Historic"/>
            <w:color w:val="0000FF"/>
            <w:kern w:val="0"/>
            <w:u w:val="single"/>
            <w14:ligatures w14:val="none"/>
          </w:rPr>
          <w:t>https://www.rochesterfirst.com/hidden-history/black-history-month/black-history-month-daughter-honors-trailblazer-father-through-artwork/</w:t>
        </w:r>
      </w:hyperlink>
    </w:p>
    <w:p w14:paraId="3E761893" w14:textId="77777777" w:rsidR="00644730" w:rsidRDefault="00644730"/>
    <w:sectPr w:rsidR="0064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12"/>
    <w:rsid w:val="002D4C78"/>
    <w:rsid w:val="0034427C"/>
    <w:rsid w:val="00414CDB"/>
    <w:rsid w:val="00423573"/>
    <w:rsid w:val="00644730"/>
    <w:rsid w:val="00725912"/>
    <w:rsid w:val="00837105"/>
    <w:rsid w:val="00CD1BC8"/>
    <w:rsid w:val="00D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C9CD"/>
  <w15:chartTrackingRefBased/>
  <w15:docId w15:val="{466C8958-401F-40C8-84DC-6E763F45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9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25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chesterfirst.com/hidden-history/black-history-month/black-history-month-daughter-honors-trailblazer-father-through-artwork/" TargetMode="External"/><Relationship Id="rId5" Type="http://schemas.openxmlformats.org/officeDocument/2006/relationships/hyperlink" Target="https://events.rochester.edu/event/tana-grady-weliky-annual-lecture" TargetMode="External"/><Relationship Id="rId4" Type="http://schemas.openxmlformats.org/officeDocument/2006/relationships/hyperlink" Target="https://events.rochester.edu/event/tana-grady-weliky-annual-lec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1</cp:revision>
  <dcterms:created xsi:type="dcterms:W3CDTF">2025-02-01T21:42:00Z</dcterms:created>
  <dcterms:modified xsi:type="dcterms:W3CDTF">2025-02-01T21:44:00Z</dcterms:modified>
</cp:coreProperties>
</file>