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70EF1" w14:textId="051E5FC0" w:rsidR="009530AD" w:rsidRDefault="009530AD" w:rsidP="009530AD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505050"/>
          <w:sz w:val="21"/>
          <w:szCs w:val="21"/>
        </w:rPr>
      </w:pPr>
      <w:r>
        <w:rPr>
          <w:noProof/>
        </w:rPr>
        <w:drawing>
          <wp:inline distT="0" distB="0" distL="0" distR="0" wp14:anchorId="794BF58E" wp14:editId="72183A40">
            <wp:extent cx="5712460" cy="1189990"/>
            <wp:effectExtent l="0" t="0" r="2540" b="0"/>
            <wp:docPr id="1" name="Picture 1" descr="A black fist with buildings and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fist with buildings and wor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55438" w14:textId="24C87A02" w:rsidR="009530AD" w:rsidRDefault="009530AD" w:rsidP="009530AD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/>
          <w:color w:val="505050"/>
          <w:sz w:val="21"/>
          <w:szCs w:val="21"/>
        </w:rPr>
        <w:t>Good afternoon,</w:t>
      </w:r>
    </w:p>
    <w:p w14:paraId="6B8CA8C8" w14:textId="77777777" w:rsidR="009530AD" w:rsidRDefault="009530AD" w:rsidP="009530AD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/>
          <w:color w:val="505050"/>
          <w:sz w:val="21"/>
          <w:szCs w:val="21"/>
        </w:rPr>
        <w:t xml:space="preserve">My name is Yadira. I’m a </w:t>
      </w:r>
      <w:proofErr w:type="gramStart"/>
      <w:r>
        <w:rPr>
          <w:rFonts w:ascii="Arial" w:hAnsi="Arial" w:cs="Arial"/>
          <w:color w:val="505050"/>
          <w:sz w:val="21"/>
          <w:szCs w:val="21"/>
        </w:rPr>
        <w:t>Mother</w:t>
      </w:r>
      <w:proofErr w:type="gramEnd"/>
      <w:r>
        <w:rPr>
          <w:rFonts w:ascii="Arial" w:hAnsi="Arial" w:cs="Arial"/>
          <w:color w:val="505050"/>
          <w:sz w:val="21"/>
          <w:szCs w:val="21"/>
        </w:rPr>
        <w:t>, RCSD employee to 7 and a renter on the West side of Rochester. After fighting an eviction last year and receiving a year of state protection, my landlord is trying to put me and my family out on the street again by ending my tenancy for </w:t>
      </w:r>
      <w:r>
        <w:rPr>
          <w:rStyle w:val="Emphasis"/>
          <w:rFonts w:ascii="Arial" w:eastAsiaTheme="majorEastAsia" w:hAnsi="Arial" w:cs="Arial"/>
          <w:color w:val="505050"/>
          <w:sz w:val="21"/>
          <w:szCs w:val="21"/>
        </w:rPr>
        <w:t>no reason</w:t>
      </w:r>
      <w:r>
        <w:rPr>
          <w:rFonts w:ascii="Arial" w:hAnsi="Arial" w:cs="Arial"/>
          <w:color w:val="505050"/>
          <w:sz w:val="21"/>
          <w:szCs w:val="21"/>
        </w:rPr>
        <w:t>.</w:t>
      </w:r>
    </w:p>
    <w:p w14:paraId="0E33E297" w14:textId="77777777" w:rsidR="009530AD" w:rsidRDefault="009530AD" w:rsidP="009530AD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/>
          <w:color w:val="505050"/>
          <w:sz w:val="21"/>
          <w:szCs w:val="21"/>
        </w:rPr>
        <w:t xml:space="preserve">City Council introduced Good Cause, otherwise known as the </w:t>
      </w:r>
      <w:proofErr w:type="gramStart"/>
      <w:r>
        <w:rPr>
          <w:rFonts w:ascii="Arial" w:hAnsi="Arial" w:cs="Arial"/>
          <w:color w:val="505050"/>
          <w:sz w:val="21"/>
          <w:szCs w:val="21"/>
        </w:rPr>
        <w:t>right</w:t>
      </w:r>
      <w:proofErr w:type="gramEnd"/>
      <w:r>
        <w:rPr>
          <w:rFonts w:ascii="Arial" w:hAnsi="Arial" w:cs="Arial"/>
          <w:color w:val="505050"/>
          <w:sz w:val="21"/>
          <w:szCs w:val="21"/>
        </w:rPr>
        <w:t xml:space="preserve"> to renew – this could stop my eviction but the current version, Introductory 251, </w:t>
      </w:r>
      <w:r>
        <w:rPr>
          <w:rStyle w:val="Emphasis"/>
          <w:rFonts w:ascii="Arial" w:eastAsiaTheme="majorEastAsia" w:hAnsi="Arial" w:cs="Arial"/>
          <w:color w:val="505050"/>
          <w:sz w:val="21"/>
          <w:szCs w:val="21"/>
        </w:rPr>
        <w:t>exempts my landlord </w:t>
      </w:r>
      <w:r>
        <w:rPr>
          <w:rFonts w:ascii="Arial" w:hAnsi="Arial" w:cs="Arial"/>
          <w:color w:val="505050"/>
          <w:sz w:val="21"/>
          <w:szCs w:val="21"/>
        </w:rPr>
        <w:t>because he owns fewer than 10 units. Why should me and my family not be covered?</w:t>
      </w:r>
    </w:p>
    <w:p w14:paraId="77887DEA" w14:textId="77777777" w:rsidR="009530AD" w:rsidRDefault="009530AD" w:rsidP="009530AD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505050"/>
          <w:sz w:val="21"/>
          <w:szCs w:val="21"/>
        </w:rPr>
      </w:pPr>
      <w:r>
        <w:rPr>
          <w:rStyle w:val="Strong"/>
          <w:rFonts w:ascii="Arial" w:eastAsiaTheme="majorEastAsia" w:hAnsi="Arial" w:cs="Arial"/>
          <w:color w:val="505050"/>
          <w:sz w:val="21"/>
          <w:szCs w:val="21"/>
        </w:rPr>
        <w:t>Will you stand with me on Wednesday July 17th at 3:30 PM at 114 Jefferson Avenue to demand that my landlord drop the eviction case and that City Council amend Introductory 251 to include families like mine?</w:t>
      </w:r>
    </w:p>
    <w:p w14:paraId="4A5369A7" w14:textId="77777777" w:rsidR="009530AD" w:rsidRDefault="009530AD" w:rsidP="009530AD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505050"/>
          <w:sz w:val="21"/>
          <w:szCs w:val="21"/>
        </w:rPr>
      </w:pPr>
      <w:hyperlink r:id="rId6" w:tgtFrame="_blank" w:history="1">
        <w:r>
          <w:rPr>
            <w:rStyle w:val="Strong"/>
            <w:rFonts w:ascii="Arial" w:eastAsiaTheme="majorEastAsia" w:hAnsi="Arial" w:cs="Arial"/>
            <w:color w:val="1155CC"/>
            <w:sz w:val="21"/>
            <w:szCs w:val="21"/>
            <w:u w:val="single"/>
          </w:rPr>
          <w:t>Will you send a letter to City Council demanding they amend Introductory 251 to pass Good Cause with no LLC loopholes?</w:t>
        </w:r>
      </w:hyperlink>
    </w:p>
    <w:p w14:paraId="7D08F804" w14:textId="77777777" w:rsidR="009530AD" w:rsidRDefault="009530AD" w:rsidP="009530AD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505050"/>
          <w:sz w:val="21"/>
          <w:szCs w:val="21"/>
        </w:rPr>
      </w:pPr>
      <w:r>
        <w:rPr>
          <w:rStyle w:val="Strong"/>
          <w:rFonts w:ascii="Arial" w:eastAsiaTheme="majorEastAsia" w:hAnsi="Arial" w:cs="Arial"/>
          <w:color w:val="505050"/>
          <w:sz w:val="21"/>
          <w:szCs w:val="21"/>
        </w:rPr>
        <w:t>Join us to pass the </w:t>
      </w:r>
      <w:r>
        <w:rPr>
          <w:rStyle w:val="Emphasis"/>
          <w:rFonts w:ascii="Arial" w:eastAsiaTheme="majorEastAsia" w:hAnsi="Arial" w:cs="Arial"/>
          <w:b/>
          <w:bCs/>
          <w:color w:val="505050"/>
          <w:sz w:val="21"/>
          <w:szCs w:val="21"/>
        </w:rPr>
        <w:t>strongest </w:t>
      </w:r>
      <w:r>
        <w:rPr>
          <w:rStyle w:val="Strong"/>
          <w:rFonts w:ascii="Arial" w:eastAsiaTheme="majorEastAsia" w:hAnsi="Arial" w:cs="Arial"/>
          <w:color w:val="505050"/>
          <w:sz w:val="21"/>
          <w:szCs w:val="21"/>
        </w:rPr>
        <w:t>version of Good Cause possible:</w:t>
      </w:r>
    </w:p>
    <w:p w14:paraId="5C1FB52D" w14:textId="77777777" w:rsidR="009530AD" w:rsidRDefault="009530AD" w:rsidP="009530AD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240" w:afterAutospacing="0"/>
        <w:ind w:left="945"/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/>
          <w:color w:val="505050"/>
          <w:sz w:val="21"/>
          <w:szCs w:val="21"/>
          <w:u w:val="single"/>
        </w:rPr>
        <w:t>Community Conversation on Tenant Protections</w:t>
      </w:r>
      <w:r>
        <w:rPr>
          <w:rFonts w:ascii="Arial" w:hAnsi="Arial" w:cs="Arial"/>
          <w:color w:val="505050"/>
          <w:sz w:val="21"/>
          <w:szCs w:val="21"/>
        </w:rPr>
        <w:t xml:space="preserve"> - The City of Rochester is Now Eligible for Rent Stabilization and Good Cause Eviction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Eviction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Protections. What are they and how do we win them? Montgomery Neighborhood Center (10 Cady St.) </w:t>
      </w:r>
      <w:r>
        <w:rPr>
          <w:rStyle w:val="Strong"/>
          <w:rFonts w:ascii="Arial" w:eastAsiaTheme="majorEastAsia" w:hAnsi="Arial" w:cs="Arial"/>
          <w:color w:val="505050"/>
          <w:sz w:val="21"/>
          <w:szCs w:val="21"/>
        </w:rPr>
        <w:t>Tuesday, July 16th 6:00 PM</w:t>
      </w:r>
    </w:p>
    <w:p w14:paraId="477665C6" w14:textId="77777777" w:rsidR="009530AD" w:rsidRDefault="009530AD" w:rsidP="009530AD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240" w:afterAutospacing="0"/>
        <w:ind w:left="945"/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/>
          <w:color w:val="505050"/>
          <w:sz w:val="21"/>
          <w:szCs w:val="21"/>
          <w:u w:val="single"/>
        </w:rPr>
        <w:t>Community Home Defense</w:t>
      </w:r>
      <w:r>
        <w:rPr>
          <w:rFonts w:ascii="Arial" w:hAnsi="Arial" w:cs="Arial"/>
          <w:color w:val="505050"/>
          <w:sz w:val="21"/>
          <w:szCs w:val="21"/>
        </w:rPr>
        <w:t xml:space="preserve"> - Join me to demand the landlord drop the eviction and City Council pass a version that will protect all eligible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Rochestarians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(114 Jefferson Ave) </w:t>
      </w:r>
      <w:r>
        <w:rPr>
          <w:rStyle w:val="Strong"/>
          <w:rFonts w:ascii="Arial" w:eastAsiaTheme="majorEastAsia" w:hAnsi="Arial" w:cs="Arial"/>
          <w:color w:val="505050"/>
          <w:sz w:val="21"/>
          <w:szCs w:val="21"/>
        </w:rPr>
        <w:t>Wednesday, July 17th 3:30 PM</w:t>
      </w:r>
    </w:p>
    <w:p w14:paraId="242B4262" w14:textId="77777777" w:rsidR="009530AD" w:rsidRDefault="009530AD" w:rsidP="009530AD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240" w:afterAutospacing="0"/>
        <w:ind w:left="945"/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/>
          <w:color w:val="505050"/>
          <w:sz w:val="21"/>
          <w:szCs w:val="21"/>
          <w:u w:val="single"/>
        </w:rPr>
        <w:t>Speak to Council</w:t>
      </w:r>
      <w:r>
        <w:rPr>
          <w:rFonts w:ascii="Arial" w:hAnsi="Arial" w:cs="Arial"/>
          <w:color w:val="505050"/>
          <w:sz w:val="21"/>
          <w:szCs w:val="21"/>
        </w:rPr>
        <w:t> - Come tell City Council that LLC transparency is crucial to this law and only the strongest version should be passed. (30 Church St) </w:t>
      </w:r>
      <w:r>
        <w:rPr>
          <w:rStyle w:val="Strong"/>
          <w:rFonts w:ascii="Arial" w:eastAsiaTheme="majorEastAsia" w:hAnsi="Arial" w:cs="Arial"/>
          <w:color w:val="505050"/>
          <w:sz w:val="21"/>
          <w:szCs w:val="21"/>
        </w:rPr>
        <w:t>Thursday, July 18th 6:00 PM</w:t>
      </w:r>
    </w:p>
    <w:p w14:paraId="2A9E8132" w14:textId="77777777" w:rsidR="009530AD" w:rsidRDefault="009530AD" w:rsidP="009530AD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505050"/>
          <w:sz w:val="21"/>
          <w:szCs w:val="21"/>
        </w:rPr>
      </w:pPr>
      <w:hyperlink r:id="rId7" w:tgtFrame="_blank" w:history="1">
        <w:r>
          <w:rPr>
            <w:rStyle w:val="Strong"/>
            <w:rFonts w:ascii="Arial" w:eastAsiaTheme="majorEastAsia" w:hAnsi="Arial" w:cs="Arial"/>
            <w:color w:val="1155CC"/>
            <w:sz w:val="21"/>
            <w:szCs w:val="21"/>
            <w:u w:val="single"/>
          </w:rPr>
          <w:t>Together we can pass Good Cause that includes all eligible tenants just like Poughkeepsie did last night!</w:t>
        </w:r>
      </w:hyperlink>
    </w:p>
    <w:p w14:paraId="1DCF1B9B" w14:textId="77777777" w:rsidR="009530AD" w:rsidRDefault="009530AD" w:rsidP="009530AD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/>
          <w:color w:val="505050"/>
          <w:sz w:val="21"/>
          <w:szCs w:val="21"/>
        </w:rPr>
        <w:t>See you next week.</w:t>
      </w:r>
    </w:p>
    <w:p w14:paraId="2D62C4E1" w14:textId="77777777" w:rsidR="009530AD" w:rsidRDefault="009530AD" w:rsidP="009530AD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/>
          <w:color w:val="505050"/>
          <w:sz w:val="21"/>
          <w:szCs w:val="21"/>
        </w:rPr>
        <w:t>In solidarity,</w:t>
      </w:r>
    </w:p>
    <w:p w14:paraId="4127AEB9" w14:textId="77777777" w:rsidR="009530AD" w:rsidRDefault="009530AD" w:rsidP="009530AD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/>
          <w:color w:val="505050"/>
          <w:sz w:val="21"/>
          <w:szCs w:val="21"/>
        </w:rPr>
        <w:t>Yadira</w:t>
      </w:r>
    </w:p>
    <w:p w14:paraId="251E149D" w14:textId="77777777" w:rsidR="00644730" w:rsidRDefault="00644730"/>
    <w:sectPr w:rsidR="00644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7D4882"/>
    <w:multiLevelType w:val="multilevel"/>
    <w:tmpl w:val="B9B2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118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AD"/>
    <w:rsid w:val="002D4C78"/>
    <w:rsid w:val="0034427C"/>
    <w:rsid w:val="00423573"/>
    <w:rsid w:val="00644730"/>
    <w:rsid w:val="00837105"/>
    <w:rsid w:val="009530AD"/>
    <w:rsid w:val="00CD1BC8"/>
    <w:rsid w:val="00DC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B3A62"/>
  <w15:chartTrackingRefBased/>
  <w15:docId w15:val="{74FB732B-5B30-4575-9DDB-EA0E84E3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0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0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0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0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0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0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0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0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0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0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0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0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0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0A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5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9530AD"/>
    <w:rPr>
      <w:i/>
      <w:iCs/>
    </w:rPr>
  </w:style>
  <w:style w:type="character" w:styleId="Strong">
    <w:name w:val="Strong"/>
    <w:basedOn w:val="DefaultParagraphFont"/>
    <w:uiPriority w:val="22"/>
    <w:qFormat/>
    <w:rsid w:val="009530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ick.actionnetwork.org/ss/c/u001.qUXRBnqZ7T8nxbpAcIVwoUsWLkUMWlo_0JmZttSlm3_WnoBt-txCJfoAURCx47juA2XlO8a7uliRmOpgIp23SFUKDts31Hs0uUE-mKR7uk-T3Tmc23TMj4H9pvc0f0X2RLaiGVPMVKIwDpgYphqGJQ-L0q84ZyfQxgBtculhsMUVsbXAsqRJ_BDA-dTeJkIGke9vvv6qkyVXKR_cPZJYA5vAFe2A4UU4GqnrYgjNwpfJZD9Vk5_LfPKtfD2tqE86bJDQcQX8IzqPppAMsGBjTssiSV4t2BwQnAjd0o7-X7oiFX62yOZb47-CCRk3L26adqAKE1gkmKdZV2OHOttlTw/47x/BkYZseTDRD6Cl9QCxu0Z7Q/h1/h001.sWLXhDndwa6F3W2dKy3hFVoJXk0EAydj9cWmWvPwn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ick.actionnetwork.org/ss/c/u001.qUXRBnqZ7T8nxbpAcIVwoUsWLkUMWlo_0JmZttSlm3_WnoBt-txCJfoAURCx47juA2XlO8a7uliRmOpgIp23SHwhR_QyyD3ITcyctmog7u9OIF-bFVUCYgLwgrD4Fo_j_JwlH1_ujLOqzLdQArfaNZ1njuaf5goazPTV_jroT0eOxTAcyQpbo-xcJ0NxjR8KLOTqojuroWzWh42L4z0OascRLZAauvvC4T9_Ws8Mex5dpjUcgvzldHSO2Lixz2iXC867_fDHOwKNztYCGgktemnzl89Bq2JhW_l1qL6UspEpvNDiSDkhOoKRhvQKgdUmLlRmdsXot9UD20zDCU2tRw/47x/BkYZseTDRD6Cl9QCxu0Z7Q/h0/h001.J_T1wMSeMlbKvgFCMSs1HPTZPwQLF5l-6qyP2du3Hi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2279</Characters>
  <Application>Microsoft Office Word</Application>
  <DocSecurity>0</DocSecurity>
  <Lines>36</Lines>
  <Paragraphs>14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Mitchell</dc:creator>
  <cp:keywords/>
  <dc:description/>
  <cp:lastModifiedBy>Thomas Mitchell</cp:lastModifiedBy>
  <cp:revision>1</cp:revision>
  <dcterms:created xsi:type="dcterms:W3CDTF">2024-07-11T14:55:00Z</dcterms:created>
  <dcterms:modified xsi:type="dcterms:W3CDTF">2024-07-11T14:57:00Z</dcterms:modified>
</cp:coreProperties>
</file>