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0ABC2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222222"/>
          <w:kern w:val="0"/>
          <w:sz w:val="27"/>
          <w:szCs w:val="27"/>
          <w:u w:val="single"/>
          <w14:ligatures w14:val="none"/>
        </w:rPr>
        <w:t> </w:t>
      </w:r>
      <w:r w:rsidRPr="001D61DB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14:ligatures w14:val="none"/>
        </w:rPr>
        <w:t>Curbside Market Volunteers Needed </w:t>
      </w:r>
    </w:p>
    <w:p w14:paraId="263A12CF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CF0672B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14:ligatures w14:val="none"/>
        </w:rPr>
        <w:t>Hello Foodlink Volunteers,</w:t>
      </w:r>
    </w:p>
    <w:p w14:paraId="4DB2998A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7B91075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Foodlink </w:t>
      </w:r>
      <w:proofErr w:type="gramStart"/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is in need of</w:t>
      </w:r>
      <w:proofErr w:type="gramEnd"/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volunteers who can assist our Curbside Market Program. Volunteers would meet the operator at our Foodlink facility to help load the truck and ride with the operator to 2-3 different locations, helping the community shop for fresh fruits and vegetables. If you are interested in having a reoccurring shift with Foodlink, please contact us. </w:t>
      </w:r>
    </w:p>
    <w:p w14:paraId="71B943B9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5" w:tgtFrame="_blank" w:history="1">
        <w:r w:rsidRPr="001D61D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https://give.foodlinkny.org/volunteer_calendar </w:t>
        </w:r>
        <w:r w:rsidRPr="001D61D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br/>
        </w:r>
      </w:hyperlink>
    </w:p>
    <w:p w14:paraId="6B680DA2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 xml:space="preserve">The available shifts that we have </w:t>
      </w:r>
      <w:proofErr w:type="gramStart"/>
      <w:r w:rsidRPr="001D6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are :</w:t>
      </w:r>
      <w:proofErr w:type="gramEnd"/>
    </w:p>
    <w:p w14:paraId="11E002C1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Wednesday Curbside Roc </w:t>
      </w:r>
      <w:proofErr w:type="gramStart"/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The</w:t>
      </w:r>
      <w:proofErr w:type="gramEnd"/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Block - 11 - 3pm - Aug 14 - one time need</w:t>
      </w:r>
    </w:p>
    <w:p w14:paraId="59D6662D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Thursday Curbside RTS Special Events 9 - 3pm Sep 19 - one time need</w:t>
      </w:r>
    </w:p>
    <w:p w14:paraId="111AB1CE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4823DD10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Monday R1 - 12pm - 4:30pm - Starting from Aug 19 (Weekly need)</w:t>
      </w:r>
    </w:p>
    <w:p w14:paraId="22E4959E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Tuesday R1 - 2pm - 5pm - Starting from July 30th (Weekly need)</w:t>
      </w:r>
    </w:p>
    <w:p w14:paraId="364C89F8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Friday R1 - 1:45pm - 5pm - Starting from July 19th (Weekly need)</w:t>
      </w:r>
    </w:p>
    <w:p w14:paraId="3155B215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3F9D91F1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Thursday R2 - 9:45am - 1pm July 18th - one time need</w:t>
      </w:r>
    </w:p>
    <w:p w14:paraId="1AF49AE0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34E6526D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Friday R3 - 9:45am - 11:45am (With open shifts on July 26, Aug 2, Aug </w:t>
      </w:r>
      <w:proofErr w:type="gramStart"/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9</w:t>
      </w:r>
      <w:proofErr w:type="gramEnd"/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and Aug 23 (Weekly need))</w:t>
      </w:r>
    </w:p>
    <w:p w14:paraId="02F4EB47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Friday R3 - 1:15pm - 5:15pm July 19th - one time need</w:t>
      </w:r>
    </w:p>
    <w:p w14:paraId="08F2C7CE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4E7E87A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Thursday R4 - 5pm - 8pm - Starting from Aug 22 (Weekly need)</w:t>
      </w:r>
    </w:p>
    <w:p w14:paraId="2FCE7B76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Tuesday R4 - 5pm - 8pm - Starting from Aug 20 (Weekly need) </w:t>
      </w:r>
    </w:p>
    <w:p w14:paraId="1F631EAF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Wednesday R5 - 5pm - 8pm - Starting </w:t>
      </w:r>
      <w:proofErr w:type="gramStart"/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>from  Aug</w:t>
      </w:r>
      <w:proofErr w:type="gramEnd"/>
      <w:r w:rsidRPr="001D61D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21 (Weekly Need)</w:t>
      </w:r>
    </w:p>
    <w:p w14:paraId="389CD79F" w14:textId="77777777" w:rsidR="001D61DB" w:rsidRPr="001D61DB" w:rsidRDefault="001D61DB" w:rsidP="001D61D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 </w:t>
      </w:r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         </w:t>
      </w:r>
    </w:p>
    <w:p w14:paraId="7408C381" w14:textId="77777777" w:rsidR="001D61DB" w:rsidRPr="001D61DB" w:rsidRDefault="001D61DB" w:rsidP="001D6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14:ligatures w14:val="none"/>
        </w:rPr>
      </w:pPr>
      <w:r w:rsidRPr="001D61DB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14:ligatures w14:val="none"/>
        </w:rPr>
        <w:t>Requirements/Responsibilities</w:t>
      </w:r>
    </w:p>
    <w:p w14:paraId="0F41166A" w14:textId="77777777" w:rsidR="001D61DB" w:rsidRPr="001D61DB" w:rsidRDefault="001D61DB" w:rsidP="001D6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14:ligatures w14:val="none"/>
        </w:rPr>
      </w:pPr>
    </w:p>
    <w:p w14:paraId="4F059F5F" w14:textId="77777777" w:rsidR="001D61DB" w:rsidRPr="001D61DB" w:rsidRDefault="001D61DB" w:rsidP="001D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Meet our operator at Foodlink at 2011 Mt. Read Blvd.</w:t>
      </w:r>
    </w:p>
    <w:p w14:paraId="25BFE890" w14:textId="77777777" w:rsidR="001D61DB" w:rsidRPr="001D61DB" w:rsidRDefault="001D61DB" w:rsidP="001D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Assist with loading the Curbside Market vehicle with fresh produce and other grocery items.</w:t>
      </w:r>
    </w:p>
    <w:p w14:paraId="4E49A91D" w14:textId="77777777" w:rsidR="001D61DB" w:rsidRPr="001D61DB" w:rsidRDefault="001D61DB" w:rsidP="001D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Ride on the truck and help serve customers at 2-3 sites.</w:t>
      </w:r>
    </w:p>
    <w:p w14:paraId="7AE99E57" w14:textId="77777777" w:rsidR="001D61DB" w:rsidRPr="001D61DB" w:rsidRDefault="001D61DB" w:rsidP="001D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Help unload the truck at the end of the day at Foodlink.</w:t>
      </w:r>
    </w:p>
    <w:p w14:paraId="6F6C6384" w14:textId="77777777" w:rsidR="001D61DB" w:rsidRPr="001D61DB" w:rsidRDefault="001D61DB" w:rsidP="001D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Please dress accordingly </w:t>
      </w:r>
      <w:proofErr w:type="gramStart"/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for</w:t>
      </w:r>
      <w:proofErr w:type="gramEnd"/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 the weather since it will be offsite.</w:t>
      </w:r>
    </w:p>
    <w:p w14:paraId="2C32BF28" w14:textId="77777777" w:rsidR="001D61DB" w:rsidRPr="001D61DB" w:rsidRDefault="001D61DB" w:rsidP="001D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lastRenderedPageBreak/>
        <w:t xml:space="preserve">The physical intensity of the project is considered high and will include walking, standing and potentially </w:t>
      </w:r>
      <w:proofErr w:type="gramStart"/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lifting up</w:t>
      </w:r>
      <w:proofErr w:type="gramEnd"/>
      <w:r w:rsidRPr="001D61DB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 to 25-50lbs.</w:t>
      </w:r>
    </w:p>
    <w:p w14:paraId="31DC3347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 must be at least 18, to volunteer.  If you are available, please sign up on our volunteer calendar. Additionally, below is a quick description of what this program entails. If you have any questions, I can be reached directly at 585-413-4085 or </w:t>
      </w:r>
      <w:hyperlink r:id="rId6" w:tgtFrame="_blank" w:history="1">
        <w:r w:rsidRPr="001D61D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thomasle@foodlinkny.org</w:t>
        </w:r>
      </w:hyperlink>
    </w:p>
    <w:p w14:paraId="67A80B26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4C0A146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7" w:tgtFrame="_blank" w:history="1">
        <w:r w:rsidRPr="001D61D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https://give.foodlinkny.org/volunteer_calendar </w:t>
        </w:r>
        <w:r w:rsidRPr="001D61D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br/>
        </w:r>
      </w:hyperlink>
    </w:p>
    <w:p w14:paraId="5CF7C68E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8892468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Curbside Market is a mobile market that links communities in the Rochester area to fresh, affordable food. Volunteers will ride along with our vehicle operators to multiple sites to assist </w:t>
      </w:r>
      <w:proofErr w:type="gramStart"/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customers(</w:t>
      </w:r>
      <w:proofErr w:type="gramEnd"/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filling customer orders from the Curbside Truck, socially distanced) and/or deliver pre-ordered boxes of food. This opportunity can accept only ONE volunteer per shift. Must be at least 18 to register. </w:t>
      </w:r>
    </w:p>
    <w:p w14:paraId="3046760F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A2BF3D8" w14:textId="77777777" w:rsidR="001D61DB" w:rsidRPr="001D61DB" w:rsidRDefault="001D61DB" w:rsidP="001D6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Thank you so much everyone for </w:t>
      </w:r>
      <w:proofErr w:type="gramStart"/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all of</w:t>
      </w:r>
      <w:proofErr w:type="gramEnd"/>
      <w:r w:rsidRPr="001D6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your time and dedication to Foodlink's mission! </w:t>
      </w:r>
    </w:p>
    <w:tbl>
      <w:tblPr>
        <w:tblW w:w="5000" w:type="pct"/>
        <w:tblCellSpacing w:w="0" w:type="dxa"/>
        <w:tblBorders>
          <w:top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D61DB" w:rsidRPr="001D61DB" w14:paraId="4FCE4359" w14:textId="77777777" w:rsidTr="001D61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1D61DB" w:rsidRPr="001D61DB" w14:paraId="068826F5" w14:textId="77777777" w:rsidTr="001D61D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W w:w="8280" w:type="dxa"/>
                    <w:jc w:val="center"/>
                    <w:tblCellSpacing w:w="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1D61DB" w:rsidRPr="001D61DB" w14:paraId="797A5100" w14:textId="77777777" w:rsidTr="001D61DB">
                    <w:trPr>
                      <w:tblCellSpacing w:w="45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14:paraId="23366981" w14:textId="77777777" w:rsidR="001D61DB" w:rsidRPr="001D61DB" w:rsidRDefault="001D61DB" w:rsidP="001D61D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919191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1D61DB">
                          <w:rPr>
                            <w:rFonts w:ascii="Arial" w:eastAsia="Times New Roman" w:hAnsi="Arial" w:cs="Arial"/>
                            <w:color w:val="919191"/>
                            <w:kern w:val="0"/>
                            <w:sz w:val="20"/>
                            <w:szCs w:val="20"/>
                            <w14:ligatures w14:val="none"/>
                          </w:rPr>
                          <w:t>Email sent to </w:t>
                        </w:r>
                        <w:hyperlink r:id="rId8" w:tgtFrame="_blank" w:history="1">
                          <w:r w:rsidRPr="001D61DB">
                            <w:rPr>
                              <w:rFonts w:ascii="Arial" w:eastAsia="Times New Roman" w:hAnsi="Arial" w:cs="Arial"/>
                              <w:color w:val="1155CC"/>
                              <w:kern w:val="0"/>
                              <w:sz w:val="20"/>
                              <w:szCs w:val="20"/>
                              <w:u w:val="single"/>
                              <w14:ligatures w14:val="none"/>
                            </w:rPr>
                            <w:t>tcmitch1951@gmail.com</w:t>
                          </w:r>
                        </w:hyperlink>
                      </w:p>
                    </w:tc>
                  </w:tr>
                  <w:tr w:rsidR="001D61DB" w:rsidRPr="001D61DB" w14:paraId="7C114549" w14:textId="77777777" w:rsidTr="001D61DB">
                    <w:trPr>
                      <w:tblCellSpacing w:w="45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14:paraId="648276B7" w14:textId="77777777" w:rsidR="001D61DB" w:rsidRPr="001D61DB" w:rsidRDefault="001D61DB" w:rsidP="001D61D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919191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1D61DB">
                          <w:rPr>
                            <w:rFonts w:ascii="Arial" w:eastAsia="Times New Roman" w:hAnsi="Arial" w:cs="Arial"/>
                            <w:color w:val="919191"/>
                            <w:kern w:val="0"/>
                            <w:sz w:val="20"/>
                            <w:szCs w:val="20"/>
                            <w14:ligatures w14:val="none"/>
                          </w:rPr>
                          <w:t>You are receiving this because you have subscribed to Foodlink.</w:t>
                        </w:r>
                      </w:p>
                    </w:tc>
                  </w:tr>
                  <w:tr w:rsidR="001D61DB" w:rsidRPr="001D61DB" w14:paraId="234E9B4D" w14:textId="77777777" w:rsidTr="001D61DB">
                    <w:trPr>
                      <w:tblCellSpacing w:w="45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14:paraId="3D9BF68F" w14:textId="77777777" w:rsidR="001D61DB" w:rsidRPr="001D61DB" w:rsidRDefault="001D61DB" w:rsidP="001D61D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9" w:tgtFrame="_blank" w:tooltip="Unsubscribe" w:history="1">
                          <w:r w:rsidRPr="001D61DB">
                            <w:rPr>
                              <w:rFonts w:ascii="Arial" w:eastAsia="Times New Roman" w:hAnsi="Arial" w:cs="Arial"/>
                              <w:color w:val="1155CC"/>
                              <w:kern w:val="0"/>
                              <w:sz w:val="20"/>
                              <w:szCs w:val="20"/>
                              <w:u w:val="single"/>
                              <w14:ligatures w14:val="none"/>
                            </w:rPr>
                            <w:t>Unsubscribe</w:t>
                          </w:r>
                        </w:hyperlink>
                      </w:p>
                    </w:tc>
                  </w:tr>
                  <w:tr w:rsidR="001D61DB" w:rsidRPr="001D61DB" w14:paraId="742EF1C8" w14:textId="77777777" w:rsidTr="001D61DB">
                    <w:trPr>
                      <w:tblCellSpacing w:w="45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14:paraId="19A89A2A" w14:textId="77777777" w:rsidR="001D61DB" w:rsidRPr="001D61DB" w:rsidRDefault="001D61DB" w:rsidP="001D61D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919191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1D61DB">
                          <w:rPr>
                            <w:rFonts w:ascii="Arial" w:eastAsia="Times New Roman" w:hAnsi="Arial" w:cs="Arial"/>
                            <w:color w:val="919191"/>
                            <w:kern w:val="0"/>
                            <w:sz w:val="17"/>
                            <w:szCs w:val="17"/>
                            <w14:ligatures w14:val="none"/>
                          </w:rPr>
                          <w:t>Powered by </w:t>
                        </w:r>
                        <w:r w:rsidRPr="001D61DB">
                          <w:rPr>
                            <w:rFonts w:ascii="Arial" w:eastAsia="Times New Roman" w:hAnsi="Arial" w:cs="Arial"/>
                            <w:noProof/>
                            <w:color w:val="1155CC"/>
                            <w:kern w:val="0"/>
                            <w:sz w:val="17"/>
                            <w:szCs w:val="17"/>
                            <w14:ligatures w14:val="none"/>
                          </w:rPr>
                          <w:drawing>
                            <wp:inline distT="0" distB="0" distL="0" distR="0" wp14:anchorId="36FA8BBE" wp14:editId="4D45A5B8">
                              <wp:extent cx="963930" cy="181610"/>
                              <wp:effectExtent l="0" t="0" r="7620" b="8890"/>
                              <wp:docPr id="2" name="Picture 1" descr="Giveffect Logo">
                                <a:hlinkClick xmlns:a="http://schemas.openxmlformats.org/drawingml/2006/main" r:id="rId10" tgtFrame="&quot;_blank&quot;" tooltip="&quot;Giveffec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Giveffect Logo">
                                        <a:hlinkClick r:id="rId10" tgtFrame="&quot;_blank&quot;" tooltip="&quot;Giveffec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3930" cy="181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7FE6C28" w14:textId="77777777" w:rsidR="001D61DB" w:rsidRPr="001D61DB" w:rsidRDefault="001D61DB" w:rsidP="001D61DB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304B321D" w14:textId="77777777" w:rsidR="001D61DB" w:rsidRPr="001D61DB" w:rsidRDefault="001D61DB" w:rsidP="001D6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"/>
                <w:szCs w:val="2"/>
                <w14:ligatures w14:val="none"/>
              </w:rPr>
            </w:pPr>
          </w:p>
        </w:tc>
      </w:tr>
    </w:tbl>
    <w:p w14:paraId="4A3BF332" w14:textId="77777777" w:rsidR="00644730" w:rsidRPr="001D61DB" w:rsidRDefault="00644730" w:rsidP="001D61DB"/>
    <w:sectPr w:rsidR="00644730" w:rsidRPr="001D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229D7"/>
    <w:multiLevelType w:val="multilevel"/>
    <w:tmpl w:val="B938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47A34"/>
    <w:multiLevelType w:val="multilevel"/>
    <w:tmpl w:val="F84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A6CC7"/>
    <w:multiLevelType w:val="multilevel"/>
    <w:tmpl w:val="981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129746">
    <w:abstractNumId w:val="1"/>
  </w:num>
  <w:num w:numId="2" w16cid:durableId="1122185219">
    <w:abstractNumId w:val="0"/>
  </w:num>
  <w:num w:numId="3" w16cid:durableId="168319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5A"/>
    <w:rsid w:val="001D61DB"/>
    <w:rsid w:val="002D4C78"/>
    <w:rsid w:val="0034427C"/>
    <w:rsid w:val="00423573"/>
    <w:rsid w:val="00644730"/>
    <w:rsid w:val="00837105"/>
    <w:rsid w:val="0086425A"/>
    <w:rsid w:val="00CD1BC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76B6"/>
  <w15:chartTrackingRefBased/>
  <w15:docId w15:val="{00E8A41C-4A0E-4A34-940F-DF477975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806">
              <w:blockQuote w:val="1"/>
              <w:marLeft w:val="60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4564">
                  <w:blockQuote w:val="1"/>
                  <w:marLeft w:val="60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890">
                      <w:blockQuote w:val="1"/>
                      <w:marLeft w:val="60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5479">
                          <w:blockQuote w:val="1"/>
                          <w:marLeft w:val="60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9746">
                              <w:blockQuote w:val="1"/>
                              <w:marLeft w:val="60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9099">
                                  <w:blockQuote w:val="1"/>
                                  <w:marLeft w:val="60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8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4147">
              <w:blockQuote w:val="1"/>
              <w:marLeft w:val="60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3711">
                  <w:blockQuote w:val="1"/>
                  <w:marLeft w:val="60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5267">
                      <w:blockQuote w:val="1"/>
                      <w:marLeft w:val="60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8396">
                          <w:blockQuote w:val="1"/>
                          <w:marLeft w:val="60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31">
                  <w:blockQuote w:val="1"/>
                  <w:marLeft w:val="60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603">
              <w:blockQuote w:val="1"/>
              <w:marLeft w:val="60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327">
                  <w:blockQuote w:val="1"/>
                  <w:marLeft w:val="60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132">
                      <w:blockQuote w:val="1"/>
                      <w:marLeft w:val="60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0814">
                          <w:blockQuote w:val="1"/>
                          <w:marLeft w:val="60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5790">
                              <w:blockQuote w:val="1"/>
                              <w:marLeft w:val="60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6637">
                                  <w:blockQuote w:val="1"/>
                                  <w:marLeft w:val="60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2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0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mitch195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t.spmailtechno.com/f/a/yzSWyjzHCJDjl7C770B4kg~~/AANbiQA~/RgRoeVvmP0QuaHR0cHM6Ly9naXZlLmZvb2RsaW5rbnkub3JnL3ZvbHVudGVlcl9jYWxlbmRhclcDc3BjQgpmlefWlmbjiDDjUhV0Y21pdGNoMTk1MUBnbWFpbC5jb21YBAAAAAA~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le@foodlinkny.or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post.spmailtechno.com/f/a/KDcxJrpJ5-jb-S7_0IJ5dQ~~/AANbiQA~/RgRoeVvmP0Q2aHR0cHM6Ly9odHRwczovL2dpdmUuZm9vZGxpbmtueS5vcmcvdm9sdW50ZWVyX2NhbGVuZGFyVwNzcGNCCmaV59aWZuOIMONSFXRjbWl0Y2gxOTUxQGdtYWlsLmNvbVgEAAAAAA~~" TargetMode="External"/><Relationship Id="rId10" Type="http://schemas.openxmlformats.org/officeDocument/2006/relationships/hyperlink" Target="https://post.spmailtechno.com/f/a/E2Ru8T21n1Y7IdgiMj3Pyg~~/AANbiQA~/RgRoeVvmP0QZaHR0cHM6Ly93d3cuZ2l2ZWZmZWN0LmNvbVcDc3BjQgpmlefWlmbjiDDjUhV0Y21pdGNoMTk1MUBnbWFpbC5jb21YBAAAAAA~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.spmailtechno.com/f/a/YZ-QoI-GKpBvbZct4NGhwg~~/AANbiQA~/RgRoeVvmPxREW2h0dHBzOi8vZ2l2ZS5mb29kbGlua255Lm9yZy91bnN1YnNjcmliZS81NzA2P2VtYWlsPWRHTnRhWFJqYURFNU5URkFaMjFoYVd3dVkyOXQmY2lkPTMxMzgxNDRXA3NwY0IKZpXn1pZm44gw41IVdGNtaXRjaDE5NTFAZ21haWwuY29tWAQAAA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2</cp:revision>
  <dcterms:created xsi:type="dcterms:W3CDTF">2024-05-31T18:45:00Z</dcterms:created>
  <dcterms:modified xsi:type="dcterms:W3CDTF">2024-07-17T20:03:00Z</dcterms:modified>
</cp:coreProperties>
</file>