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9D28" w14:textId="77777777" w:rsidR="00E12014" w:rsidRPr="00E12014" w:rsidRDefault="00E12014" w:rsidP="00E12014">
      <w:pPr>
        <w:shd w:val="clear" w:color="auto" w:fill="FFFFFF"/>
        <w:spacing w:after="0" w:line="240" w:lineRule="auto"/>
        <w:rPr>
          <w:rFonts w:ascii="Helvetica" w:eastAsia="Times New Roman" w:hAnsi="Helvetica" w:cs="Helvetica"/>
          <w:color w:val="222222"/>
          <w:kern w:val="0"/>
          <w:sz w:val="27"/>
          <w:szCs w:val="27"/>
          <w14:ligatures w14:val="none"/>
        </w:rPr>
      </w:pPr>
      <w:r w:rsidRPr="00E12014">
        <w:rPr>
          <w:rFonts w:ascii="Helvetica" w:eastAsia="Times New Roman" w:hAnsi="Helvetica" w:cs="Helvetica"/>
          <w:noProof/>
          <w:color w:val="222222"/>
          <w:kern w:val="0"/>
          <w:sz w:val="27"/>
          <w:szCs w:val="27"/>
          <w14:ligatures w14:val="none"/>
        </w:rPr>
        <w:drawing>
          <wp:inline distT="0" distB="0" distL="0" distR="0" wp14:anchorId="198FEC8C" wp14:editId="41728456">
            <wp:extent cx="762635" cy="762635"/>
            <wp:effectExtent l="0" t="0" r="0" b="0"/>
            <wp:docPr id="5" name=":m9_7-e" descr="A white letter on a brow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9_7-e" descr="A white letter on a brown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43"/>
        <w:gridCol w:w="6"/>
        <w:gridCol w:w="6"/>
        <w:gridCol w:w="5"/>
      </w:tblGrid>
      <w:tr w:rsidR="00E12014" w:rsidRPr="00E12014" w14:paraId="262C66E0" w14:textId="77777777" w:rsidTr="00E12014">
        <w:tc>
          <w:tcPr>
            <w:tcW w:w="8447" w:type="dxa"/>
            <w:noWrap/>
            <w:hideMark/>
          </w:tcPr>
          <w:tbl>
            <w:tblPr>
              <w:tblW w:w="8447" w:type="dxa"/>
              <w:tblCellMar>
                <w:left w:w="0" w:type="dxa"/>
                <w:right w:w="0" w:type="dxa"/>
              </w:tblCellMar>
              <w:tblLook w:val="04A0" w:firstRow="1" w:lastRow="0" w:firstColumn="1" w:lastColumn="0" w:noHBand="0" w:noVBand="1"/>
            </w:tblPr>
            <w:tblGrid>
              <w:gridCol w:w="8447"/>
            </w:tblGrid>
            <w:tr w:rsidR="00E12014" w:rsidRPr="00E12014" w14:paraId="7A973D0B" w14:textId="77777777">
              <w:tc>
                <w:tcPr>
                  <w:tcW w:w="0" w:type="auto"/>
                  <w:vAlign w:val="center"/>
                  <w:hideMark/>
                </w:tcPr>
                <w:p w14:paraId="4A60B1F1" w14:textId="77777777" w:rsidR="00E12014" w:rsidRPr="00E12014" w:rsidRDefault="00E12014" w:rsidP="00E12014">
                  <w:pPr>
                    <w:spacing w:before="100" w:beforeAutospacing="1" w:after="100" w:afterAutospacing="1" w:line="300" w:lineRule="atLeast"/>
                    <w:outlineLvl w:val="2"/>
                    <w:rPr>
                      <w:rFonts w:ascii="Helvetica" w:eastAsia="Times New Roman" w:hAnsi="Helvetica" w:cs="Helvetica"/>
                      <w:b/>
                      <w:bCs/>
                      <w:color w:val="5F6368"/>
                      <w:kern w:val="0"/>
                      <w:sz w:val="27"/>
                      <w:szCs w:val="27"/>
                      <w14:ligatures w14:val="none"/>
                    </w:rPr>
                  </w:pPr>
                  <w:r w:rsidRPr="00E12014">
                    <w:rPr>
                      <w:rFonts w:ascii="Helvetica" w:eastAsia="Times New Roman" w:hAnsi="Helvetica" w:cs="Helvetica"/>
                      <w:b/>
                      <w:bCs/>
                      <w:color w:val="1F1F1F"/>
                      <w:kern w:val="0"/>
                      <w:sz w:val="27"/>
                      <w:szCs w:val="27"/>
                      <w14:ligatures w14:val="none"/>
                    </w:rPr>
                    <w:t>Joseph Searles</w:t>
                  </w:r>
                </w:p>
              </w:tc>
            </w:tr>
          </w:tbl>
          <w:p w14:paraId="170DCEAD" w14:textId="77777777" w:rsidR="00E12014" w:rsidRPr="00E12014" w:rsidRDefault="00E12014" w:rsidP="00E12014">
            <w:pPr>
              <w:spacing w:after="0" w:line="300" w:lineRule="atLeast"/>
              <w:rPr>
                <w:rFonts w:ascii="Helvetica" w:eastAsia="Times New Roman" w:hAnsi="Helvetica" w:cs="Helvetica"/>
                <w:kern w:val="0"/>
                <w:sz w:val="24"/>
                <w:szCs w:val="24"/>
                <w14:ligatures w14:val="none"/>
              </w:rPr>
            </w:pPr>
          </w:p>
        </w:tc>
        <w:tc>
          <w:tcPr>
            <w:tcW w:w="0" w:type="auto"/>
            <w:noWrap/>
          </w:tcPr>
          <w:p w14:paraId="07BE8A1C" w14:textId="55602390" w:rsidR="00E12014" w:rsidRPr="00E12014" w:rsidRDefault="00E12014" w:rsidP="00E12014">
            <w:pPr>
              <w:spacing w:after="0" w:line="240" w:lineRule="auto"/>
              <w:jc w:val="right"/>
              <w:rPr>
                <w:rFonts w:ascii="Helvetica" w:eastAsia="Times New Roman" w:hAnsi="Helvetica" w:cs="Helvetica"/>
                <w:color w:val="222222"/>
                <w:kern w:val="0"/>
                <w:sz w:val="24"/>
                <w:szCs w:val="24"/>
                <w14:ligatures w14:val="none"/>
              </w:rPr>
            </w:pPr>
          </w:p>
        </w:tc>
        <w:tc>
          <w:tcPr>
            <w:tcW w:w="0" w:type="auto"/>
            <w:noWrap/>
          </w:tcPr>
          <w:p w14:paraId="33C4FDAF" w14:textId="77777777" w:rsidR="00E12014" w:rsidRPr="00E12014" w:rsidRDefault="00E12014" w:rsidP="00E12014">
            <w:pPr>
              <w:spacing w:after="0" w:line="240" w:lineRule="auto"/>
              <w:jc w:val="right"/>
              <w:rPr>
                <w:rFonts w:ascii="Helvetica" w:eastAsia="Times New Roman" w:hAnsi="Helvetica" w:cs="Helvetica"/>
                <w:color w:val="222222"/>
                <w:kern w:val="0"/>
                <w:sz w:val="24"/>
                <w:szCs w:val="24"/>
                <w14:ligatures w14:val="none"/>
              </w:rPr>
            </w:pPr>
          </w:p>
        </w:tc>
        <w:tc>
          <w:tcPr>
            <w:tcW w:w="0" w:type="auto"/>
            <w:vMerge w:val="restart"/>
            <w:noWrap/>
          </w:tcPr>
          <w:p w14:paraId="1A7218C1" w14:textId="4279CAA6" w:rsidR="00E12014" w:rsidRPr="00E12014" w:rsidRDefault="00E12014" w:rsidP="00E12014">
            <w:pPr>
              <w:spacing w:after="0" w:line="270" w:lineRule="atLeast"/>
              <w:jc w:val="center"/>
              <w:rPr>
                <w:rFonts w:ascii="Helvetica" w:eastAsia="Times New Roman" w:hAnsi="Helvetica" w:cs="Helvetica"/>
                <w:color w:val="444444"/>
                <w:kern w:val="0"/>
                <w:sz w:val="24"/>
                <w:szCs w:val="24"/>
                <w14:ligatures w14:val="none"/>
              </w:rPr>
            </w:pPr>
          </w:p>
        </w:tc>
      </w:tr>
      <w:tr w:rsidR="00E12014" w:rsidRPr="00E12014" w14:paraId="574E6580" w14:textId="77777777" w:rsidTr="00E12014">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E12014" w:rsidRPr="00E12014" w14:paraId="1FBDD2EA" w14:textId="77777777">
              <w:tc>
                <w:tcPr>
                  <w:tcW w:w="0" w:type="auto"/>
                  <w:noWrap/>
                  <w:vAlign w:val="center"/>
                  <w:hideMark/>
                </w:tcPr>
                <w:p w14:paraId="38152F21" w14:textId="77777777" w:rsidR="00E12014" w:rsidRPr="00E12014" w:rsidRDefault="00E12014" w:rsidP="00E12014">
                  <w:pPr>
                    <w:spacing w:after="0" w:line="300" w:lineRule="atLeast"/>
                    <w:textAlignment w:val="top"/>
                    <w:rPr>
                      <w:rFonts w:ascii="Times New Roman" w:eastAsia="Times New Roman" w:hAnsi="Times New Roman" w:cs="Times New Roman"/>
                      <w:kern w:val="0"/>
                      <w:sz w:val="24"/>
                      <w:szCs w:val="24"/>
                      <w14:ligatures w14:val="none"/>
                    </w:rPr>
                  </w:pPr>
                  <w:r w:rsidRPr="00E12014">
                    <w:rPr>
                      <w:rFonts w:ascii="Times New Roman" w:eastAsia="Times New Roman" w:hAnsi="Times New Roman" w:cs="Times New Roman"/>
                      <w:noProof/>
                      <w:kern w:val="0"/>
                      <w:sz w:val="24"/>
                      <w:szCs w:val="24"/>
                      <w14:ligatures w14:val="none"/>
                    </w:rPr>
                    <w:drawing>
                      <wp:inline distT="0" distB="0" distL="0" distR="0" wp14:anchorId="39703F28" wp14:editId="2233C03E">
                        <wp:extent cx="10795" cy="1079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50513140" w14:textId="77777777" w:rsidR="00E12014" w:rsidRPr="00E12014" w:rsidRDefault="00E12014" w:rsidP="00E12014">
            <w:pPr>
              <w:spacing w:after="0" w:line="240" w:lineRule="auto"/>
              <w:rPr>
                <w:rFonts w:ascii="Helvetica" w:eastAsia="Times New Roman" w:hAnsi="Helvetica" w:cs="Helvetica"/>
                <w:kern w:val="0"/>
                <w:sz w:val="24"/>
                <w:szCs w:val="24"/>
                <w14:ligatures w14:val="none"/>
              </w:rPr>
            </w:pPr>
          </w:p>
        </w:tc>
        <w:tc>
          <w:tcPr>
            <w:tcW w:w="0" w:type="auto"/>
            <w:vMerge/>
            <w:vAlign w:val="center"/>
            <w:hideMark/>
          </w:tcPr>
          <w:p w14:paraId="55DB40B6" w14:textId="77777777" w:rsidR="00E12014" w:rsidRPr="00E12014" w:rsidRDefault="00E12014" w:rsidP="00E12014">
            <w:pPr>
              <w:spacing w:after="0" w:line="240" w:lineRule="auto"/>
              <w:rPr>
                <w:rFonts w:ascii="Helvetica" w:eastAsia="Times New Roman" w:hAnsi="Helvetica" w:cs="Helvetica"/>
                <w:color w:val="444444"/>
                <w:kern w:val="0"/>
                <w:sz w:val="24"/>
                <w:szCs w:val="24"/>
                <w14:ligatures w14:val="none"/>
              </w:rPr>
            </w:pPr>
          </w:p>
        </w:tc>
      </w:tr>
    </w:tbl>
    <w:p w14:paraId="7598C21A"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b/>
          <w:bCs/>
          <w:color w:val="222222"/>
          <w:kern w:val="0"/>
          <w:sz w:val="24"/>
          <w:szCs w:val="24"/>
          <w14:ligatures w14:val="none"/>
        </w:rPr>
        <w:t>Trillium Health, </w:t>
      </w:r>
      <w:r w:rsidRPr="00E12014">
        <w:rPr>
          <w:rFonts w:ascii="Arial" w:eastAsia="Times New Roman" w:hAnsi="Arial" w:cs="Arial"/>
          <w:color w:val="222222"/>
          <w:kern w:val="0"/>
          <w:sz w:val="24"/>
          <w:szCs w:val="24"/>
          <w14:ligatures w14:val="none"/>
        </w:rPr>
        <w:t>based in Rochester, New York is</w:t>
      </w:r>
      <w:r w:rsidRPr="00E12014">
        <w:rPr>
          <w:rFonts w:ascii="Arial" w:eastAsia="Times New Roman" w:hAnsi="Arial" w:cs="Arial"/>
          <w:b/>
          <w:bCs/>
          <w:color w:val="222222"/>
          <w:kern w:val="0"/>
          <w:sz w:val="24"/>
          <w:szCs w:val="24"/>
          <w14:ligatures w14:val="none"/>
        </w:rPr>
        <w:t> </w:t>
      </w:r>
      <w:r w:rsidRPr="00E12014">
        <w:rPr>
          <w:rFonts w:ascii="Arial" w:eastAsia="Times New Roman" w:hAnsi="Arial" w:cs="Arial"/>
          <w:color w:val="222222"/>
          <w:kern w:val="0"/>
          <w:sz w:val="24"/>
          <w:szCs w:val="24"/>
          <w14:ligatures w14:val="none"/>
        </w:rPr>
        <w:t xml:space="preserve">so much more than a health center.  Our patients receive compassionate, individualized care for their total well-being and our services continue to expand.  Our unique and integrated approach to care was born out of our history in fighting the AIDS epidemic in its earliest beginnings.  Courage, </w:t>
      </w:r>
      <w:proofErr w:type="gramStart"/>
      <w:r w:rsidRPr="00E12014">
        <w:rPr>
          <w:rFonts w:ascii="Arial" w:eastAsia="Times New Roman" w:hAnsi="Arial" w:cs="Arial"/>
          <w:color w:val="222222"/>
          <w:kern w:val="0"/>
          <w:sz w:val="24"/>
          <w:szCs w:val="24"/>
          <w14:ligatures w14:val="none"/>
        </w:rPr>
        <w:t>innovation</w:t>
      </w:r>
      <w:proofErr w:type="gramEnd"/>
      <w:r w:rsidRPr="00E12014">
        <w:rPr>
          <w:rFonts w:ascii="Arial" w:eastAsia="Times New Roman" w:hAnsi="Arial" w:cs="Arial"/>
          <w:color w:val="222222"/>
          <w:kern w:val="0"/>
          <w:sz w:val="24"/>
          <w:szCs w:val="24"/>
          <w14:ligatures w14:val="none"/>
        </w:rPr>
        <w:t xml:space="preserve"> and hope are the core values that have been the hallmark of our organization for 30 years.  While staying true to our pioneering HIV/AIDS treatment and prevention services, we have expanded our services to anyone who walks through our doors seeking primary health care and pharmacy services.  We will continue to explore new services to offer as health care needs change and grow and engage in innovative ways to enhance our patients’ care experience. </w:t>
      </w:r>
    </w:p>
    <w:p w14:paraId="005B6127"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w:t>
      </w:r>
    </w:p>
    <w:p w14:paraId="4CAAB277"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The Trillium Health approach looks at each patient as a whole person with culturally competent staff utilizing a team-based approach to meet the diversity of needs of each person who receives our care.  Patients who want to experience an affirming, compassionate approach to quality health care and supportive services – all under one roof – will find it at Trillium health. </w:t>
      </w:r>
    </w:p>
    <w:p w14:paraId="4B8D59E5"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w:t>
      </w:r>
    </w:p>
    <w:p w14:paraId="08BE862E"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xml:space="preserve">We are looking for dedicated, compassionate, hard-working individuals who believe in what we do and who want to help us improve the lives of people in our community.  It’s not what we do that makes us so different, it’s how we do it.  Our employees are united by our culture </w:t>
      </w:r>
      <w:proofErr w:type="gramStart"/>
      <w:r w:rsidRPr="00E12014">
        <w:rPr>
          <w:rFonts w:ascii="Arial" w:eastAsia="Times New Roman" w:hAnsi="Arial" w:cs="Arial"/>
          <w:color w:val="222222"/>
          <w:kern w:val="0"/>
          <w:sz w:val="24"/>
          <w:szCs w:val="24"/>
          <w14:ligatures w14:val="none"/>
        </w:rPr>
        <w:t xml:space="preserve">code,  </w:t>
      </w:r>
      <w:proofErr w:type="spellStart"/>
      <w:r w:rsidRPr="00E12014">
        <w:rPr>
          <w:rFonts w:ascii="Arial" w:eastAsia="Times New Roman" w:hAnsi="Arial" w:cs="Arial"/>
          <w:color w:val="222222"/>
          <w:kern w:val="0"/>
          <w:sz w:val="24"/>
          <w:szCs w:val="24"/>
          <w14:ligatures w14:val="none"/>
        </w:rPr>
        <w:t>i.c.a.r.e</w:t>
      </w:r>
      <w:proofErr w:type="spellEnd"/>
      <w:r w:rsidRPr="00E12014">
        <w:rPr>
          <w:rFonts w:ascii="Arial" w:eastAsia="Times New Roman" w:hAnsi="Arial" w:cs="Arial"/>
          <w:color w:val="222222"/>
          <w:kern w:val="0"/>
          <w:sz w:val="24"/>
          <w:szCs w:val="24"/>
          <w14:ligatures w14:val="none"/>
        </w:rPr>
        <w:t>.</w:t>
      </w:r>
      <w:proofErr w:type="gramEnd"/>
      <w:r w:rsidRPr="00E12014">
        <w:rPr>
          <w:rFonts w:ascii="Arial" w:eastAsia="Times New Roman" w:hAnsi="Arial" w:cs="Arial"/>
          <w:color w:val="222222"/>
          <w:kern w:val="0"/>
          <w:sz w:val="24"/>
          <w:szCs w:val="24"/>
          <w14:ligatures w14:val="none"/>
        </w:rPr>
        <w:t>, which represents our beliefs in of inclusiveness, communication, accountability, respect and excellence all rooted in our pledge to deliver a “One Trillium Experience.”  </w:t>
      </w:r>
    </w:p>
    <w:p w14:paraId="102E39FA"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w:t>
      </w:r>
    </w:p>
    <w:p w14:paraId="5872E630"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If you are interested in becoming part of a growing community health organization, Trillium Health may be the organization for you.</w:t>
      </w:r>
    </w:p>
    <w:p w14:paraId="4AF5AC62"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w:t>
      </w:r>
    </w:p>
    <w:p w14:paraId="4DE3097C"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We are currently recruiting for:</w:t>
      </w:r>
    </w:p>
    <w:p w14:paraId="19EFCABE"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t> </w:t>
      </w:r>
    </w:p>
    <w:p w14:paraId="1F4195B2"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Community Health Outreach and Engagement Specialist</w:t>
      </w:r>
    </w:p>
    <w:p w14:paraId="321889C2"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Community Health Specialist</w:t>
      </w:r>
    </w:p>
    <w:p w14:paraId="7269A4E0"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Enrollment and Eligibility specialist</w:t>
      </w:r>
    </w:p>
    <w:p w14:paraId="59E71791"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Food Service Coordinator</w:t>
      </w:r>
    </w:p>
    <w:p w14:paraId="117FE8A0"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Hep C Care Coordinator</w:t>
      </w:r>
    </w:p>
    <w:p w14:paraId="730BF885"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Medical Case Managers</w:t>
      </w:r>
    </w:p>
    <w:p w14:paraId="2D4A0193"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Patient Service Representative – Bilingual Spanish</w:t>
      </w:r>
    </w:p>
    <w:p w14:paraId="0B2B369A"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Physician Assistant</w:t>
      </w:r>
    </w:p>
    <w:p w14:paraId="13DA6F64"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Psychiatrist</w:t>
      </w:r>
    </w:p>
    <w:p w14:paraId="3DF000B5" w14:textId="77777777" w:rsidR="00E12014" w:rsidRPr="00E12014" w:rsidRDefault="00E12014" w:rsidP="00E12014">
      <w:pPr>
        <w:numPr>
          <w:ilvl w:val="0"/>
          <w:numId w:val="1"/>
        </w:numPr>
        <w:shd w:val="clear" w:color="auto" w:fill="FFFFFF"/>
        <w:spacing w:after="0" w:line="240" w:lineRule="auto"/>
        <w:rPr>
          <w:rFonts w:ascii="Calibri" w:eastAsia="Times New Roman" w:hAnsi="Calibri" w:cs="Calibri"/>
          <w:color w:val="222222"/>
          <w:kern w:val="0"/>
          <w14:ligatures w14:val="none"/>
        </w:rPr>
      </w:pPr>
      <w:r w:rsidRPr="00E12014">
        <w:rPr>
          <w:rFonts w:ascii="Calibri" w:eastAsia="Times New Roman" w:hAnsi="Calibri" w:cs="Calibri"/>
          <w:color w:val="222222"/>
          <w:kern w:val="0"/>
          <w14:ligatures w14:val="none"/>
        </w:rPr>
        <w:t>Staff Physician</w:t>
      </w:r>
    </w:p>
    <w:p w14:paraId="375741AE" w14:textId="64411C4F"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b/>
          <w:bCs/>
          <w:color w:val="222222"/>
          <w:kern w:val="0"/>
          <w:sz w:val="24"/>
          <w:szCs w:val="24"/>
          <w14:ligatures w14:val="none"/>
        </w:rPr>
        <w:t> </w:t>
      </w:r>
      <w:r w:rsidRPr="00E12014">
        <w:rPr>
          <w:rFonts w:ascii="Arial" w:eastAsia="Times New Roman" w:hAnsi="Arial" w:cs="Arial"/>
          <w:color w:val="222222"/>
          <w:kern w:val="0"/>
          <w:sz w:val="24"/>
          <w:szCs w:val="24"/>
          <w14:ligatures w14:val="none"/>
        </w:rPr>
        <w:t>Please apply at </w:t>
      </w:r>
      <w:hyperlink r:id="rId7" w:tgtFrame="_blank" w:history="1">
        <w:r w:rsidRPr="00E12014">
          <w:rPr>
            <w:rFonts w:ascii="Arial" w:eastAsia="Times New Roman" w:hAnsi="Arial" w:cs="Arial"/>
            <w:color w:val="1155CC"/>
            <w:kern w:val="0"/>
            <w:sz w:val="24"/>
            <w:szCs w:val="24"/>
            <w:u w:val="single"/>
            <w14:ligatures w14:val="none"/>
          </w:rPr>
          <w:t>www.trilliumhealth.org/careers</w:t>
        </w:r>
      </w:hyperlink>
      <w:r w:rsidRPr="00E12014">
        <w:rPr>
          <w:rFonts w:ascii="Arial" w:eastAsia="Times New Roman" w:hAnsi="Arial" w:cs="Arial"/>
          <w:color w:val="0563C1"/>
          <w:kern w:val="0"/>
          <w:sz w:val="24"/>
          <w:szCs w:val="24"/>
          <w:u w:val="single"/>
          <w14:ligatures w14:val="none"/>
        </w:rPr>
        <w:t>!</w:t>
      </w:r>
    </w:p>
    <w:p w14:paraId="297F73F3" w14:textId="77777777" w:rsidR="00E12014" w:rsidRPr="00E12014" w:rsidRDefault="00E12014" w:rsidP="00E12014">
      <w:pPr>
        <w:shd w:val="clear" w:color="auto" w:fill="FFFFFF"/>
        <w:spacing w:after="0" w:line="240" w:lineRule="auto"/>
        <w:rPr>
          <w:rFonts w:ascii="Arial" w:eastAsia="Times New Roman" w:hAnsi="Arial" w:cs="Arial"/>
          <w:color w:val="222222"/>
          <w:kern w:val="0"/>
          <w:sz w:val="24"/>
          <w:szCs w:val="24"/>
          <w14:ligatures w14:val="none"/>
        </w:rPr>
      </w:pPr>
      <w:r w:rsidRPr="00E12014">
        <w:rPr>
          <w:rFonts w:ascii="Arial" w:eastAsia="Times New Roman" w:hAnsi="Arial" w:cs="Arial"/>
          <w:color w:val="222222"/>
          <w:kern w:val="0"/>
          <w:sz w:val="24"/>
          <w:szCs w:val="24"/>
          <w14:ligatures w14:val="none"/>
        </w:rPr>
        <w:lastRenderedPageBreak/>
        <w:t> </w:t>
      </w:r>
    </w:p>
    <w:p w14:paraId="678438F0"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125D"/>
    <w:multiLevelType w:val="multilevel"/>
    <w:tmpl w:val="6D7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39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14"/>
    <w:rsid w:val="002D4C78"/>
    <w:rsid w:val="0034427C"/>
    <w:rsid w:val="00423573"/>
    <w:rsid w:val="00644730"/>
    <w:rsid w:val="00837105"/>
    <w:rsid w:val="00CD1BC8"/>
    <w:rsid w:val="00DC55FB"/>
    <w:rsid w:val="00E1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736F"/>
  <w15:chartTrackingRefBased/>
  <w15:docId w15:val="{57515CBA-3406-4A62-ACE9-70AFFFDF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149">
      <w:bodyDiv w:val="1"/>
      <w:marLeft w:val="0"/>
      <w:marRight w:val="0"/>
      <w:marTop w:val="0"/>
      <w:marBottom w:val="0"/>
      <w:divBdr>
        <w:top w:val="none" w:sz="0" w:space="0" w:color="auto"/>
        <w:left w:val="none" w:sz="0" w:space="0" w:color="auto"/>
        <w:bottom w:val="none" w:sz="0" w:space="0" w:color="auto"/>
        <w:right w:val="none" w:sz="0" w:space="0" w:color="auto"/>
      </w:divBdr>
      <w:divsChild>
        <w:div w:id="1422526958">
          <w:marLeft w:val="0"/>
          <w:marRight w:val="0"/>
          <w:marTop w:val="0"/>
          <w:marBottom w:val="0"/>
          <w:divBdr>
            <w:top w:val="none" w:sz="0" w:space="0" w:color="auto"/>
            <w:left w:val="none" w:sz="0" w:space="0" w:color="auto"/>
            <w:bottom w:val="none" w:sz="0" w:space="0" w:color="auto"/>
            <w:right w:val="none" w:sz="0" w:space="0" w:color="auto"/>
          </w:divBdr>
          <w:divsChild>
            <w:div w:id="2030178601">
              <w:marLeft w:val="0"/>
              <w:marRight w:val="0"/>
              <w:marTop w:val="0"/>
              <w:marBottom w:val="0"/>
              <w:divBdr>
                <w:top w:val="none" w:sz="0" w:space="0" w:color="auto"/>
                <w:left w:val="none" w:sz="0" w:space="0" w:color="auto"/>
                <w:bottom w:val="none" w:sz="0" w:space="0" w:color="auto"/>
                <w:right w:val="none" w:sz="0" w:space="0" w:color="auto"/>
              </w:divBdr>
            </w:div>
          </w:divsChild>
        </w:div>
        <w:div w:id="330716367">
          <w:marLeft w:val="0"/>
          <w:marRight w:val="0"/>
          <w:marTop w:val="0"/>
          <w:marBottom w:val="0"/>
          <w:divBdr>
            <w:top w:val="none" w:sz="0" w:space="0" w:color="auto"/>
            <w:left w:val="none" w:sz="0" w:space="0" w:color="auto"/>
            <w:bottom w:val="none" w:sz="0" w:space="0" w:color="auto"/>
            <w:right w:val="none" w:sz="0" w:space="0" w:color="auto"/>
          </w:divBdr>
          <w:divsChild>
            <w:div w:id="1335720476">
              <w:marLeft w:val="0"/>
              <w:marRight w:val="0"/>
              <w:marTop w:val="0"/>
              <w:marBottom w:val="0"/>
              <w:divBdr>
                <w:top w:val="none" w:sz="0" w:space="0" w:color="auto"/>
                <w:left w:val="none" w:sz="0" w:space="0" w:color="auto"/>
                <w:bottom w:val="none" w:sz="0" w:space="0" w:color="auto"/>
                <w:right w:val="none" w:sz="0" w:space="0" w:color="auto"/>
              </w:divBdr>
              <w:divsChild>
                <w:div w:id="414084938">
                  <w:marLeft w:val="0"/>
                  <w:marRight w:val="0"/>
                  <w:marTop w:val="0"/>
                  <w:marBottom w:val="0"/>
                  <w:divBdr>
                    <w:top w:val="none" w:sz="0" w:space="0" w:color="auto"/>
                    <w:left w:val="none" w:sz="0" w:space="0" w:color="auto"/>
                    <w:bottom w:val="none" w:sz="0" w:space="0" w:color="auto"/>
                    <w:right w:val="none" w:sz="0" w:space="0" w:color="auto"/>
                  </w:divBdr>
                </w:div>
                <w:div w:id="166285072">
                  <w:marLeft w:val="300"/>
                  <w:marRight w:val="0"/>
                  <w:marTop w:val="0"/>
                  <w:marBottom w:val="0"/>
                  <w:divBdr>
                    <w:top w:val="none" w:sz="0" w:space="0" w:color="auto"/>
                    <w:left w:val="none" w:sz="0" w:space="0" w:color="auto"/>
                    <w:bottom w:val="none" w:sz="0" w:space="0" w:color="auto"/>
                    <w:right w:val="none" w:sz="0" w:space="0" w:color="auto"/>
                  </w:divBdr>
                </w:div>
                <w:div w:id="628124600">
                  <w:marLeft w:val="300"/>
                  <w:marRight w:val="0"/>
                  <w:marTop w:val="0"/>
                  <w:marBottom w:val="0"/>
                  <w:divBdr>
                    <w:top w:val="none" w:sz="0" w:space="0" w:color="auto"/>
                    <w:left w:val="none" w:sz="0" w:space="0" w:color="auto"/>
                    <w:bottom w:val="none" w:sz="0" w:space="0" w:color="auto"/>
                    <w:right w:val="none" w:sz="0" w:space="0" w:color="auto"/>
                  </w:divBdr>
                </w:div>
                <w:div w:id="412360643">
                  <w:marLeft w:val="0"/>
                  <w:marRight w:val="0"/>
                  <w:marTop w:val="0"/>
                  <w:marBottom w:val="0"/>
                  <w:divBdr>
                    <w:top w:val="none" w:sz="0" w:space="0" w:color="auto"/>
                    <w:left w:val="none" w:sz="0" w:space="0" w:color="auto"/>
                    <w:bottom w:val="none" w:sz="0" w:space="0" w:color="auto"/>
                    <w:right w:val="none" w:sz="0" w:space="0" w:color="auto"/>
                  </w:divBdr>
                </w:div>
                <w:div w:id="476456049">
                  <w:marLeft w:val="60"/>
                  <w:marRight w:val="0"/>
                  <w:marTop w:val="0"/>
                  <w:marBottom w:val="0"/>
                  <w:divBdr>
                    <w:top w:val="none" w:sz="0" w:space="0" w:color="auto"/>
                    <w:left w:val="none" w:sz="0" w:space="0" w:color="auto"/>
                    <w:bottom w:val="none" w:sz="0" w:space="0" w:color="auto"/>
                    <w:right w:val="none" w:sz="0" w:space="0" w:color="auto"/>
                  </w:divBdr>
                </w:div>
              </w:divsChild>
            </w:div>
            <w:div w:id="1307735706">
              <w:marLeft w:val="0"/>
              <w:marRight w:val="0"/>
              <w:marTop w:val="0"/>
              <w:marBottom w:val="0"/>
              <w:divBdr>
                <w:top w:val="none" w:sz="0" w:space="0" w:color="auto"/>
                <w:left w:val="none" w:sz="0" w:space="0" w:color="auto"/>
                <w:bottom w:val="none" w:sz="0" w:space="0" w:color="auto"/>
                <w:right w:val="none" w:sz="0" w:space="0" w:color="auto"/>
              </w:divBdr>
              <w:divsChild>
                <w:div w:id="1567715241">
                  <w:marLeft w:val="0"/>
                  <w:marRight w:val="0"/>
                  <w:marTop w:val="120"/>
                  <w:marBottom w:val="0"/>
                  <w:divBdr>
                    <w:top w:val="none" w:sz="0" w:space="0" w:color="auto"/>
                    <w:left w:val="none" w:sz="0" w:space="0" w:color="auto"/>
                    <w:bottom w:val="none" w:sz="0" w:space="0" w:color="auto"/>
                    <w:right w:val="none" w:sz="0" w:space="0" w:color="auto"/>
                  </w:divBdr>
                  <w:divsChild>
                    <w:div w:id="169636527">
                      <w:marLeft w:val="0"/>
                      <w:marRight w:val="0"/>
                      <w:marTop w:val="0"/>
                      <w:marBottom w:val="0"/>
                      <w:divBdr>
                        <w:top w:val="none" w:sz="0" w:space="0" w:color="auto"/>
                        <w:left w:val="none" w:sz="0" w:space="0" w:color="auto"/>
                        <w:bottom w:val="none" w:sz="0" w:space="0" w:color="auto"/>
                        <w:right w:val="none" w:sz="0" w:space="0" w:color="auto"/>
                      </w:divBdr>
                      <w:divsChild>
                        <w:div w:id="543248750">
                          <w:marLeft w:val="0"/>
                          <w:marRight w:val="0"/>
                          <w:marTop w:val="0"/>
                          <w:marBottom w:val="0"/>
                          <w:divBdr>
                            <w:top w:val="none" w:sz="0" w:space="0" w:color="auto"/>
                            <w:left w:val="none" w:sz="0" w:space="0" w:color="auto"/>
                            <w:bottom w:val="none" w:sz="0" w:space="0" w:color="auto"/>
                            <w:right w:val="none" w:sz="0" w:space="0" w:color="auto"/>
                          </w:divBdr>
                          <w:divsChild>
                            <w:div w:id="1215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lliumhealth.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2023-10-06T20:26:00Z</dcterms:created>
  <dcterms:modified xsi:type="dcterms:W3CDTF">2023-10-06T20:27:00Z</dcterms:modified>
</cp:coreProperties>
</file>