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B88B" w14:textId="77777777" w:rsidR="004429F2" w:rsidRPr="004429F2" w:rsidRDefault="004429F2" w:rsidP="004429F2">
      <w:pPr>
        <w:spacing w:after="240" w:line="240" w:lineRule="auto"/>
        <w:rPr>
          <w:rFonts w:ascii="Times New Roman" w:eastAsia="Times New Roman" w:hAnsi="Times New Roman" w:cs="Times New Roman"/>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4429F2" w:rsidRPr="004429F2" w14:paraId="0D14C8EF" w14:textId="77777777" w:rsidTr="004429F2">
        <w:tc>
          <w:tcPr>
            <w:tcW w:w="0" w:type="auto"/>
            <w:hideMark/>
          </w:tcPr>
          <w:tbl>
            <w:tblPr>
              <w:tblW w:w="12140" w:type="dxa"/>
              <w:jc w:val="center"/>
              <w:tblCellMar>
                <w:left w:w="0" w:type="dxa"/>
                <w:right w:w="0" w:type="dxa"/>
              </w:tblCellMar>
              <w:tblLook w:val="04A0" w:firstRow="1" w:lastRow="0" w:firstColumn="1" w:lastColumn="0" w:noHBand="0" w:noVBand="1"/>
            </w:tblPr>
            <w:tblGrid>
              <w:gridCol w:w="12140"/>
            </w:tblGrid>
            <w:tr w:rsidR="004429F2" w:rsidRPr="004429F2" w14:paraId="6D3303F8" w14:textId="77777777">
              <w:trPr>
                <w:jc w:val="center"/>
              </w:trPr>
              <w:tc>
                <w:tcPr>
                  <w:tcW w:w="0" w:type="auto"/>
                  <w:shd w:val="clear" w:color="auto" w:fill="FFFFFF"/>
                  <w:vAlign w:val="center"/>
                  <w:hideMark/>
                </w:tcPr>
                <w:tbl>
                  <w:tblPr>
                    <w:tblW w:w="10350" w:type="dxa"/>
                    <w:jc w:val="center"/>
                    <w:tblCellMar>
                      <w:left w:w="0" w:type="dxa"/>
                      <w:right w:w="0" w:type="dxa"/>
                    </w:tblCellMar>
                    <w:tblLook w:val="04A0" w:firstRow="1" w:lastRow="0" w:firstColumn="1" w:lastColumn="0" w:noHBand="0" w:noVBand="1"/>
                  </w:tblPr>
                  <w:tblGrid>
                    <w:gridCol w:w="10350"/>
                  </w:tblGrid>
                  <w:tr w:rsidR="004429F2" w:rsidRPr="004429F2" w14:paraId="2C814C5F" w14:textId="77777777">
                    <w:trPr>
                      <w:jc w:val="center"/>
                    </w:trPr>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0350"/>
                        </w:tblGrid>
                        <w:tr w:rsidR="004429F2" w:rsidRPr="004429F2" w14:paraId="45A3CCE0" w14:textId="77777777">
                          <w:tc>
                            <w:tcPr>
                              <w:tcW w:w="103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0350"/>
                              </w:tblGrid>
                              <w:tr w:rsidR="004429F2" w:rsidRPr="004429F2" w14:paraId="34B878A4" w14:textId="77777777">
                                <w:trPr>
                                  <w:tblCellSpacing w:w="0" w:type="dxa"/>
                                  <w:jc w:val="center"/>
                                </w:trPr>
                                <w:tc>
                                  <w:tcPr>
                                    <w:tcW w:w="0" w:type="auto"/>
                                    <w:vAlign w:val="center"/>
                                    <w:hideMark/>
                                  </w:tcPr>
                                  <w:p w14:paraId="345179C0" w14:textId="77777777" w:rsidR="004429F2" w:rsidRPr="004429F2" w:rsidRDefault="004429F2" w:rsidP="004429F2">
                                    <w:pPr>
                                      <w:spacing w:after="0" w:line="240" w:lineRule="auto"/>
                                      <w:jc w:val="center"/>
                                      <w:rPr>
                                        <w:rFonts w:ascii="Times New Roman" w:eastAsia="Times New Roman" w:hAnsi="Times New Roman" w:cs="Times New Roman"/>
                                        <w:kern w:val="0"/>
                                        <w:sz w:val="2"/>
                                        <w:szCs w:val="2"/>
                                        <w14:ligatures w14:val="none"/>
                                      </w:rPr>
                                    </w:pPr>
                                    <w:r w:rsidRPr="004429F2">
                                      <w:rPr>
                                        <w:rFonts w:ascii="Times New Roman" w:eastAsia="Times New Roman" w:hAnsi="Times New Roman" w:cs="Times New Roman"/>
                                        <w:noProof/>
                                        <w:kern w:val="0"/>
                                        <w:sz w:val="2"/>
                                        <w:szCs w:val="2"/>
                                        <w14:ligatures w14:val="none"/>
                                      </w:rPr>
                                      <w:drawing>
                                        <wp:inline distT="0" distB="0" distL="0" distR="0" wp14:anchorId="386C43A4" wp14:editId="2C6BB4AF">
                                          <wp:extent cx="6569710" cy="1230630"/>
                                          <wp:effectExtent l="0" t="0" r="2540" b="7620"/>
                                          <wp:docPr id="3"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close up of a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9710" cy="1230630"/>
                                                  </a:xfrm>
                                                  <a:prstGeom prst="rect">
                                                    <a:avLst/>
                                                  </a:prstGeom>
                                                  <a:noFill/>
                                                  <a:ln>
                                                    <a:noFill/>
                                                  </a:ln>
                                                </pic:spPr>
                                              </pic:pic>
                                            </a:graphicData>
                                          </a:graphic>
                                        </wp:inline>
                                      </w:drawing>
                                    </w:r>
                                  </w:p>
                                </w:tc>
                              </w:tr>
                              <w:tr w:rsidR="004429F2" w:rsidRPr="004429F2" w14:paraId="23856938" w14:textId="77777777">
                                <w:trPr>
                                  <w:tblCellSpacing w:w="0" w:type="dxa"/>
                                  <w:jc w:val="center"/>
                                </w:trPr>
                                <w:tc>
                                  <w:tcPr>
                                    <w:tcW w:w="0" w:type="auto"/>
                                    <w:vAlign w:val="center"/>
                                    <w:hideMark/>
                                  </w:tcPr>
                                  <w:p w14:paraId="23F906C5" w14:textId="77777777" w:rsidR="004429F2" w:rsidRPr="004429F2" w:rsidRDefault="004429F2" w:rsidP="004429F2">
                                    <w:pPr>
                                      <w:spacing w:after="0" w:line="270" w:lineRule="atLeast"/>
                                      <w:jc w:val="center"/>
                                      <w:rPr>
                                        <w:rFonts w:ascii="Arial" w:eastAsia="Times New Roman" w:hAnsi="Arial" w:cs="Arial"/>
                                        <w:color w:val="333333"/>
                                        <w:kern w:val="0"/>
                                        <w:sz w:val="18"/>
                                        <w:szCs w:val="18"/>
                                        <w14:ligatures w14:val="none"/>
                                      </w:rPr>
                                    </w:pPr>
                                    <w:r w:rsidRPr="004429F2">
                                      <w:rPr>
                                        <w:rFonts w:ascii="Arial" w:eastAsia="Times New Roman" w:hAnsi="Arial" w:cs="Arial"/>
                                        <w:color w:val="333333"/>
                                        <w:kern w:val="0"/>
                                        <w:sz w:val="18"/>
                                        <w:szCs w:val="18"/>
                                        <w14:ligatures w14:val="none"/>
                                      </w:rPr>
                                      <w:br/>
                                      <w:t>October 2023</w:t>
                                    </w:r>
                                  </w:p>
                                </w:tc>
                              </w:tr>
                              <w:tr w:rsidR="004429F2" w:rsidRPr="004429F2" w14:paraId="4CD49257" w14:textId="77777777">
                                <w:trPr>
                                  <w:tblCellSpacing w:w="0" w:type="dxa"/>
                                  <w:jc w:val="center"/>
                                </w:trPr>
                                <w:tc>
                                  <w:tcPr>
                                    <w:tcW w:w="0" w:type="auto"/>
                                    <w:vAlign w:val="center"/>
                                    <w:hideMark/>
                                  </w:tcPr>
                                  <w:p w14:paraId="50223EEB" w14:textId="77777777" w:rsidR="004429F2" w:rsidRPr="004429F2" w:rsidRDefault="004429F2" w:rsidP="004429F2">
                                    <w:pPr>
                                      <w:spacing w:after="0" w:line="240" w:lineRule="auto"/>
                                      <w:jc w:val="center"/>
                                      <w:rPr>
                                        <w:rFonts w:ascii="Times New Roman" w:eastAsia="Times New Roman" w:hAnsi="Times New Roman" w:cs="Times New Roman"/>
                                        <w:kern w:val="0"/>
                                        <w:sz w:val="2"/>
                                        <w:szCs w:val="2"/>
                                        <w14:ligatures w14:val="none"/>
                                      </w:rPr>
                                    </w:pPr>
                                    <w:r w:rsidRPr="004429F2">
                                      <w:rPr>
                                        <w:rFonts w:ascii="Times New Roman" w:eastAsia="Times New Roman" w:hAnsi="Times New Roman" w:cs="Times New Roman"/>
                                        <w:noProof/>
                                        <w:kern w:val="0"/>
                                        <w:sz w:val="2"/>
                                        <w:szCs w:val="2"/>
                                        <w14:ligatures w14:val="none"/>
                                      </w:rPr>
                                      <w:drawing>
                                        <wp:inline distT="0" distB="0" distL="0" distR="0" wp14:anchorId="3AFF69B4" wp14:editId="7386E6D8">
                                          <wp:extent cx="6569710" cy="3685540"/>
                                          <wp:effectExtent l="0" t="0" r="2540" b="0"/>
                                          <wp:docPr id="4" name="Picture 3" descr="A group of women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oup of women standing togeth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9710" cy="3685540"/>
                                                  </a:xfrm>
                                                  <a:prstGeom prst="rect">
                                                    <a:avLst/>
                                                  </a:prstGeom>
                                                  <a:noFill/>
                                                  <a:ln>
                                                    <a:noFill/>
                                                  </a:ln>
                                                </pic:spPr>
                                              </pic:pic>
                                            </a:graphicData>
                                          </a:graphic>
                                        </wp:inline>
                                      </w:drawing>
                                    </w:r>
                                  </w:p>
                                </w:tc>
                              </w:tr>
                              <w:tr w:rsidR="004429F2" w:rsidRPr="004429F2" w14:paraId="7BCB4160" w14:textId="77777777">
                                <w:trPr>
                                  <w:tblCellSpacing w:w="0" w:type="dxa"/>
                                  <w:jc w:val="center"/>
                                </w:trPr>
                                <w:tc>
                                  <w:tcPr>
                                    <w:tcW w:w="0" w:type="auto"/>
                                    <w:vAlign w:val="center"/>
                                    <w:hideMark/>
                                  </w:tcPr>
                                  <w:p w14:paraId="11FEECB3" w14:textId="77777777" w:rsidR="004429F2" w:rsidRPr="004429F2" w:rsidRDefault="004429F2" w:rsidP="004429F2">
                                    <w:pPr>
                                      <w:spacing w:after="0" w:line="315" w:lineRule="atLeast"/>
                                      <w:rPr>
                                        <w:rFonts w:ascii="Helvetica" w:eastAsia="Times New Roman" w:hAnsi="Helvetica" w:cs="Helvetica"/>
                                        <w:color w:val="333333"/>
                                        <w:kern w:val="0"/>
                                        <w:sz w:val="21"/>
                                        <w:szCs w:val="21"/>
                                        <w14:ligatures w14:val="none"/>
                                      </w:rPr>
                                    </w:pPr>
                                    <w:r w:rsidRPr="004429F2">
                                      <w:rPr>
                                        <w:rFonts w:ascii="Helvetica" w:eastAsia="Times New Roman" w:hAnsi="Helvetica" w:cs="Helvetica"/>
                                        <w:color w:val="333333"/>
                                        <w:kern w:val="0"/>
                                        <w:sz w:val="21"/>
                                        <w:szCs w:val="21"/>
                                        <w14:ligatures w14:val="none"/>
                                      </w:rPr>
                                      <w:t>Haudenosaunee women gather for a photograph (PBS)</w:t>
                                    </w:r>
                                  </w:p>
                                </w:tc>
                              </w:tr>
                            </w:tbl>
                            <w:p w14:paraId="3F98027A" w14:textId="77777777" w:rsidR="004429F2" w:rsidRPr="004429F2" w:rsidRDefault="004429F2" w:rsidP="004429F2">
                              <w:pPr>
                                <w:spacing w:after="0" w:line="240" w:lineRule="auto"/>
                                <w:jc w:val="center"/>
                                <w:rPr>
                                  <w:rFonts w:ascii="Times New Roman" w:eastAsia="Times New Roman" w:hAnsi="Times New Roman" w:cs="Times New Roman"/>
                                  <w:kern w:val="0"/>
                                  <w:sz w:val="24"/>
                                  <w:szCs w:val="24"/>
                                  <w14:ligatures w14:val="none"/>
                                </w:rPr>
                              </w:pPr>
                            </w:p>
                          </w:tc>
                        </w:tr>
                      </w:tbl>
                      <w:p w14:paraId="37F77CF3" w14:textId="77777777" w:rsidR="004429F2" w:rsidRPr="004429F2" w:rsidRDefault="004429F2" w:rsidP="004429F2">
                        <w:pPr>
                          <w:spacing w:after="0" w:line="240" w:lineRule="auto"/>
                          <w:rPr>
                            <w:rFonts w:ascii="Times New Roman" w:eastAsia="Times New Roman" w:hAnsi="Times New Roman" w:cs="Times New Roman"/>
                            <w:kern w:val="0"/>
                            <w:sz w:val="24"/>
                            <w:szCs w:val="24"/>
                            <w14:ligatures w14:val="none"/>
                          </w:rPr>
                        </w:pPr>
                      </w:p>
                    </w:tc>
                  </w:tr>
                  <w:tr w:rsidR="004429F2" w:rsidRPr="004429F2" w14:paraId="7D994E1A" w14:textId="77777777">
                    <w:trPr>
                      <w:jc w:val="center"/>
                    </w:trPr>
                    <w:tc>
                      <w:tcPr>
                        <w:tcW w:w="0" w:type="auto"/>
                        <w:shd w:val="clear" w:color="auto" w:fill="auto"/>
                        <w:tcMar>
                          <w:top w:w="300" w:type="dxa"/>
                          <w:left w:w="300" w:type="dxa"/>
                          <w:bottom w:w="45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000"/>
                        </w:tblGrid>
                        <w:tr w:rsidR="004429F2" w:rsidRPr="004429F2" w14:paraId="36672CC6" w14:textId="77777777">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429F2" w:rsidRPr="004429F2" w14:paraId="1223EBE6" w14:textId="77777777">
                                <w:trPr>
                                  <w:jc w:val="center"/>
                                </w:trPr>
                                <w:tc>
                                  <w:tcPr>
                                    <w:tcW w:w="0" w:type="auto"/>
                                    <w:shd w:val="clear" w:color="auto" w:fill="FFFFFF"/>
                                    <w:vAlign w:val="center"/>
                                    <w:hideMark/>
                                  </w:tcPr>
                                  <w:p w14:paraId="775BA709" w14:textId="77777777" w:rsidR="004429F2" w:rsidRPr="004429F2" w:rsidRDefault="004429F2" w:rsidP="004429F2">
                                    <w:pPr>
                                      <w:spacing w:after="0" w:line="540" w:lineRule="atLeast"/>
                                      <w:rPr>
                                        <w:rFonts w:ascii="Georgia" w:eastAsia="Times New Roman" w:hAnsi="Georgia" w:cs="Helvetica"/>
                                        <w:color w:val="CC0000"/>
                                        <w:kern w:val="0"/>
                                        <w:sz w:val="36"/>
                                        <w:szCs w:val="36"/>
                                        <w14:ligatures w14:val="none"/>
                                      </w:rPr>
                                    </w:pPr>
                                    <w:r w:rsidRPr="004429F2">
                                      <w:rPr>
                                        <w:rFonts w:ascii="Georgia" w:eastAsia="Times New Roman" w:hAnsi="Georgia" w:cs="Helvetica"/>
                                        <w:b/>
                                        <w:bCs/>
                                        <w:color w:val="CC0000"/>
                                        <w:kern w:val="0"/>
                                        <w:sz w:val="36"/>
                                        <w:szCs w:val="36"/>
                                        <w14:ligatures w14:val="none"/>
                                      </w:rPr>
                                      <w:t>How Indigenous Women Championed Suffrage</w:t>
                                    </w:r>
                                  </w:p>
                                </w:tc>
                              </w:tr>
                              <w:tr w:rsidR="004429F2" w:rsidRPr="004429F2" w14:paraId="0391EBC3" w14:textId="77777777">
                                <w:trPr>
                                  <w:jc w:val="center"/>
                                </w:trPr>
                                <w:tc>
                                  <w:tcPr>
                                    <w:tcW w:w="0" w:type="auto"/>
                                    <w:shd w:val="clear" w:color="auto" w:fill="FFFFFF"/>
                                    <w:vAlign w:val="center"/>
                                    <w:hideMark/>
                                  </w:tcPr>
                                  <w:p w14:paraId="071D9220" w14:textId="77777777" w:rsidR="004429F2" w:rsidRPr="004429F2" w:rsidRDefault="004429F2" w:rsidP="004429F2">
                                    <w:pPr>
                                      <w:spacing w:after="0" w:line="315" w:lineRule="atLeast"/>
                                      <w:rPr>
                                        <w:rFonts w:ascii="Helvetica" w:eastAsia="Times New Roman" w:hAnsi="Helvetica" w:cs="Helvetica"/>
                                        <w:color w:val="333333"/>
                                        <w:kern w:val="0"/>
                                        <w:sz w:val="21"/>
                                        <w:szCs w:val="21"/>
                                        <w14:ligatures w14:val="none"/>
                                      </w:rPr>
                                    </w:pPr>
                                    <w:r w:rsidRPr="004429F2">
                                      <w:rPr>
                                        <w:rFonts w:ascii="Helvetica" w:eastAsia="Times New Roman" w:hAnsi="Helvetica" w:cs="Helvetica"/>
                                        <w:color w:val="333333"/>
                                        <w:kern w:val="0"/>
                                        <w:sz w:val="21"/>
                                        <w:szCs w:val="21"/>
                                        <w14:ligatures w14:val="none"/>
                                      </w:rPr>
                                      <w:t xml:space="preserve">We hope you had a rewarding Indigenous People's Day this October 9, taking the opportunity to appreciate how native life has and still impacts us today! Although many </w:t>
                                    </w:r>
                                    <w:proofErr w:type="gramStart"/>
                                    <w:r w:rsidRPr="004429F2">
                                      <w:rPr>
                                        <w:rFonts w:ascii="Helvetica" w:eastAsia="Times New Roman" w:hAnsi="Helvetica" w:cs="Helvetica"/>
                                        <w:color w:val="333333"/>
                                        <w:kern w:val="0"/>
                                        <w:sz w:val="21"/>
                                        <w:szCs w:val="21"/>
                                        <w14:ligatures w14:val="none"/>
                                      </w:rPr>
                                      <w:t>point</w:t>
                                    </w:r>
                                    <w:proofErr w:type="gramEnd"/>
                                    <w:r w:rsidRPr="004429F2">
                                      <w:rPr>
                                        <w:rFonts w:ascii="Helvetica" w:eastAsia="Times New Roman" w:hAnsi="Helvetica" w:cs="Helvetica"/>
                                        <w:color w:val="333333"/>
                                        <w:kern w:val="0"/>
                                        <w:sz w:val="21"/>
                                        <w:szCs w:val="21"/>
                                        <w14:ligatures w14:val="none"/>
                                      </w:rPr>
                                      <w:t xml:space="preserve"> to the Seneca Falls Convention and its female abolitionists as the birth of the women's rights movement here in New York State, there is a long history of women's equality that predates any European presence in North America. </w:t>
                                    </w:r>
                                  </w:p>
                                  <w:p w14:paraId="147B989D" w14:textId="77777777" w:rsidR="004429F2" w:rsidRPr="004429F2" w:rsidRDefault="004429F2" w:rsidP="004429F2">
                                    <w:pPr>
                                      <w:spacing w:after="0" w:line="315" w:lineRule="atLeast"/>
                                      <w:rPr>
                                        <w:rFonts w:ascii="Helvetica" w:eastAsia="Times New Roman" w:hAnsi="Helvetica" w:cs="Helvetica"/>
                                        <w:color w:val="333333"/>
                                        <w:kern w:val="0"/>
                                        <w:sz w:val="21"/>
                                        <w:szCs w:val="21"/>
                                        <w14:ligatures w14:val="none"/>
                                      </w:rPr>
                                    </w:pPr>
                                  </w:p>
                                  <w:p w14:paraId="649A8158" w14:textId="77777777" w:rsidR="004429F2" w:rsidRPr="004429F2" w:rsidRDefault="004429F2" w:rsidP="004429F2">
                                    <w:pPr>
                                      <w:spacing w:after="0" w:line="315" w:lineRule="atLeast"/>
                                      <w:rPr>
                                        <w:rFonts w:ascii="Helvetica" w:eastAsia="Times New Roman" w:hAnsi="Helvetica" w:cs="Helvetica"/>
                                        <w:color w:val="333333"/>
                                        <w:kern w:val="0"/>
                                        <w:sz w:val="21"/>
                                        <w:szCs w:val="21"/>
                                        <w14:ligatures w14:val="none"/>
                                      </w:rPr>
                                    </w:pPr>
                                    <w:r w:rsidRPr="004429F2">
                                      <w:rPr>
                                        <w:rFonts w:ascii="Helvetica" w:eastAsia="Times New Roman" w:hAnsi="Helvetica" w:cs="Helvetica"/>
                                        <w:color w:val="333333"/>
                                        <w:kern w:val="0"/>
                                        <w:sz w:val="21"/>
                                        <w:szCs w:val="21"/>
                                        <w14:ligatures w14:val="none"/>
                                      </w:rPr>
                                      <w:t xml:space="preserve">The Haudenosaunee ("People of the Longhouse") are a democratic coalition of Six Nations: Seneca, Cayuga, Onondaga, Oneida, Mohawk, and later, Tuscarora, who put an end to a period </w:t>
                                    </w:r>
                                    <w:r w:rsidRPr="004429F2">
                                      <w:rPr>
                                        <w:rFonts w:ascii="Helvetica" w:eastAsia="Times New Roman" w:hAnsi="Helvetica" w:cs="Helvetica"/>
                                        <w:color w:val="333333"/>
                                        <w:kern w:val="0"/>
                                        <w:sz w:val="21"/>
                                        <w:szCs w:val="21"/>
                                        <w14:ligatures w14:val="none"/>
                                      </w:rPr>
                                      <w:lastRenderedPageBreak/>
                                      <w:t xml:space="preserve">of war and ushered in an era of peace and prosperity for its people. It became the longest running recorded democracy in history, a matriarchal system of governance with bloodlines traced through the mother, not the father (children inherit their mother's clan name). When a couple was married, the man would leave his tribe/family to live with his new wife and her family, sharing childrearing duties with the whole community. In the case of divorce, which was openly available to women, children stayed with the mother's clan and the ex-husband was sent back to his parents. Under Haudenosaunee government, male chiefs were chosen by Clan Mothers, respected women who listened to the voice of their community and served as representatives to the Chiefs of the Six Nations. Notably, Clan Mothers refused to appoint warriors, instead choosing men who had never killed in battle. As much as they had power to appoint a Chief, if Clan </w:t>
                                    </w:r>
                                    <w:proofErr w:type="gramStart"/>
                                    <w:r w:rsidRPr="004429F2">
                                      <w:rPr>
                                        <w:rFonts w:ascii="Helvetica" w:eastAsia="Times New Roman" w:hAnsi="Helvetica" w:cs="Helvetica"/>
                                        <w:color w:val="333333"/>
                                        <w:kern w:val="0"/>
                                        <w:sz w:val="21"/>
                                        <w:szCs w:val="21"/>
                                        <w14:ligatures w14:val="none"/>
                                      </w:rPr>
                                      <w:t>Mothers'</w:t>
                                    </w:r>
                                    <w:proofErr w:type="gramEnd"/>
                                    <w:r w:rsidRPr="004429F2">
                                      <w:rPr>
                                        <w:rFonts w:ascii="Helvetica" w:eastAsia="Times New Roman" w:hAnsi="Helvetica" w:cs="Helvetica"/>
                                        <w:color w:val="333333"/>
                                        <w:kern w:val="0"/>
                                        <w:sz w:val="21"/>
                                        <w:szCs w:val="21"/>
                                        <w14:ligatures w14:val="none"/>
                                      </w:rPr>
                                      <w:t xml:space="preserve"> deemed his leadership to be irresponsible, they also had the power to remove him from office. While European-American women in the 1800's were told to hold their tongue, obey their patriarch, and surrender their income and property, Indigenous women were expected to voice their opinions, lead a household, and manage resources. It is a model that early suffragists found </w:t>
                                    </w:r>
                                    <w:proofErr w:type="gramStart"/>
                                    <w:r w:rsidRPr="004429F2">
                                      <w:rPr>
                                        <w:rFonts w:ascii="Helvetica" w:eastAsia="Times New Roman" w:hAnsi="Helvetica" w:cs="Helvetica"/>
                                        <w:color w:val="333333"/>
                                        <w:kern w:val="0"/>
                                        <w:sz w:val="21"/>
                                        <w:szCs w:val="21"/>
                                        <w14:ligatures w14:val="none"/>
                                      </w:rPr>
                                      <w:t>absolutely inspiring</w:t>
                                    </w:r>
                                    <w:proofErr w:type="gramEnd"/>
                                    <w:r w:rsidRPr="004429F2">
                                      <w:rPr>
                                        <w:rFonts w:ascii="Helvetica" w:eastAsia="Times New Roman" w:hAnsi="Helvetica" w:cs="Helvetica"/>
                                        <w:color w:val="333333"/>
                                        <w:kern w:val="0"/>
                                        <w:sz w:val="21"/>
                                        <w:szCs w:val="21"/>
                                        <w14:ligatures w14:val="none"/>
                                      </w:rPr>
                                      <w:t>.</w:t>
                                    </w:r>
                                  </w:p>
                                  <w:p w14:paraId="166103A8" w14:textId="77777777" w:rsidR="004429F2" w:rsidRPr="004429F2" w:rsidRDefault="004429F2" w:rsidP="004429F2">
                                    <w:pPr>
                                      <w:spacing w:after="0" w:line="315" w:lineRule="atLeast"/>
                                      <w:rPr>
                                        <w:rFonts w:ascii="Helvetica" w:eastAsia="Times New Roman" w:hAnsi="Helvetica" w:cs="Helvetica"/>
                                        <w:color w:val="333333"/>
                                        <w:kern w:val="0"/>
                                        <w:sz w:val="21"/>
                                        <w:szCs w:val="21"/>
                                        <w14:ligatures w14:val="none"/>
                                      </w:rPr>
                                    </w:pPr>
                                  </w:p>
                                  <w:p w14:paraId="22D61315" w14:textId="77777777" w:rsidR="004429F2" w:rsidRPr="004429F2" w:rsidRDefault="004429F2" w:rsidP="004429F2">
                                    <w:pPr>
                                      <w:spacing w:after="0" w:line="315" w:lineRule="atLeast"/>
                                      <w:rPr>
                                        <w:rFonts w:ascii="Helvetica" w:eastAsia="Times New Roman" w:hAnsi="Helvetica" w:cs="Helvetica"/>
                                        <w:color w:val="333333"/>
                                        <w:kern w:val="0"/>
                                        <w:sz w:val="21"/>
                                        <w:szCs w:val="21"/>
                                        <w14:ligatures w14:val="none"/>
                                      </w:rPr>
                                    </w:pPr>
                                    <w:r w:rsidRPr="004429F2">
                                      <w:rPr>
                                        <w:rFonts w:ascii="Helvetica" w:eastAsia="Times New Roman" w:hAnsi="Helvetica" w:cs="Helvetica"/>
                                        <w:color w:val="333333"/>
                                        <w:kern w:val="0"/>
                                        <w:sz w:val="21"/>
                                        <w:szCs w:val="21"/>
                                        <w14:ligatures w14:val="none"/>
                                      </w:rPr>
                                      <w:t>Haudenosaunee women freely taught their lifestyle to suffragists like Matilda Joslyn Gage, an early and outspoken proponent of Indigenous life as the premier model for the suffrage movement. Gage fostered a relationship with local tribes throughout her life and took what she learned back to her own community. Although most suffragists dismissed Gage as a radical, shrewd strategists like Susan B. Anthony and Lucretia Mott deeply admired the harmony and independence of female life in Haudenosaunee tribes, mirroring that system in their own goals for the women's right movement. In democracy and equality, the United States owes so much to the teachings of First Nations People.</w:t>
                                    </w:r>
                                  </w:p>
                                  <w:p w14:paraId="09A6D84F" w14:textId="77777777" w:rsidR="004429F2" w:rsidRPr="004429F2" w:rsidRDefault="004429F2" w:rsidP="004429F2">
                                    <w:pPr>
                                      <w:spacing w:after="0" w:line="315" w:lineRule="atLeast"/>
                                      <w:rPr>
                                        <w:rFonts w:ascii="Helvetica" w:eastAsia="Times New Roman" w:hAnsi="Helvetica" w:cs="Helvetica"/>
                                        <w:color w:val="333333"/>
                                        <w:kern w:val="0"/>
                                        <w:sz w:val="21"/>
                                        <w:szCs w:val="21"/>
                                        <w14:ligatures w14:val="none"/>
                                      </w:rPr>
                                    </w:pPr>
                                  </w:p>
                                  <w:p w14:paraId="60C513B5" w14:textId="77777777" w:rsidR="004429F2" w:rsidRPr="004429F2" w:rsidRDefault="004429F2" w:rsidP="004429F2">
                                    <w:pPr>
                                      <w:spacing w:after="0" w:line="300" w:lineRule="atLeast"/>
                                      <w:rPr>
                                        <w:rFonts w:ascii="Helvetica" w:eastAsia="Times New Roman" w:hAnsi="Helvetica" w:cs="Helvetica"/>
                                        <w:color w:val="333333"/>
                                        <w:kern w:val="0"/>
                                        <w:sz w:val="20"/>
                                        <w:szCs w:val="20"/>
                                        <w14:ligatures w14:val="none"/>
                                      </w:rPr>
                                    </w:pPr>
                                    <w:r w:rsidRPr="004429F2">
                                      <w:rPr>
                                        <w:rFonts w:ascii="Helvetica" w:eastAsia="Times New Roman" w:hAnsi="Helvetica" w:cs="Helvetica"/>
                                        <w:i/>
                                        <w:iCs/>
                                        <w:color w:val="333333"/>
                                        <w:kern w:val="0"/>
                                        <w:sz w:val="20"/>
                                        <w:szCs w:val="20"/>
                                        <w14:ligatures w14:val="none"/>
                                      </w:rPr>
                                      <w:t xml:space="preserve">Special thanks to the staff at </w:t>
                                    </w:r>
                                    <w:proofErr w:type="spellStart"/>
                                    <w:r w:rsidRPr="004429F2">
                                      <w:rPr>
                                        <w:rFonts w:ascii="Helvetica" w:eastAsia="Times New Roman" w:hAnsi="Helvetica" w:cs="Helvetica"/>
                                        <w:i/>
                                        <w:iCs/>
                                        <w:color w:val="333333"/>
                                        <w:kern w:val="0"/>
                                        <w:sz w:val="20"/>
                                        <w:szCs w:val="20"/>
                                        <w14:ligatures w14:val="none"/>
                                      </w:rPr>
                                      <w:t>Ganondagan</w:t>
                                    </w:r>
                                    <w:proofErr w:type="spellEnd"/>
                                    <w:r w:rsidRPr="004429F2">
                                      <w:rPr>
                                        <w:rFonts w:ascii="Helvetica" w:eastAsia="Times New Roman" w:hAnsi="Helvetica" w:cs="Helvetica"/>
                                        <w:i/>
                                        <w:iCs/>
                                        <w:color w:val="333333"/>
                                        <w:kern w:val="0"/>
                                        <w:sz w:val="20"/>
                                        <w:szCs w:val="20"/>
                                        <w14:ligatures w14:val="none"/>
                                      </w:rPr>
                                      <w:t xml:space="preserve"> State Historic Site in Victor, NY, for their incredibly informative tour and resources on this topic. </w:t>
                                    </w:r>
                                  </w:p>
                                </w:tc>
                              </w:tr>
                              <w:tr w:rsidR="004429F2" w:rsidRPr="004429F2" w14:paraId="0E91BDEE" w14:textId="77777777">
                                <w:trPr>
                                  <w:jc w:val="center"/>
                                </w:trPr>
                                <w:tc>
                                  <w:tcPr>
                                    <w:tcW w:w="0" w:type="auto"/>
                                    <w:shd w:val="clear" w:color="auto" w:fill="FFFFFF"/>
                                    <w:vAlign w:val="center"/>
                                    <w:hideMark/>
                                  </w:tcPr>
                                  <w:p w14:paraId="100E45A0" w14:textId="77777777" w:rsidR="004429F2" w:rsidRPr="004429F2" w:rsidRDefault="004429F2" w:rsidP="004429F2">
                                    <w:pPr>
                                      <w:spacing w:after="0" w:line="240" w:lineRule="auto"/>
                                      <w:rPr>
                                        <w:rFonts w:ascii="Times New Roman" w:eastAsia="Times New Roman" w:hAnsi="Times New Roman" w:cs="Times New Roman"/>
                                        <w:kern w:val="0"/>
                                        <w:sz w:val="24"/>
                                        <w:szCs w:val="24"/>
                                        <w14:ligatures w14:val="none"/>
                                      </w:rPr>
                                    </w:pPr>
                                  </w:p>
                                </w:tc>
                              </w:tr>
                            </w:tbl>
                            <w:p w14:paraId="08300CC9" w14:textId="77777777" w:rsidR="004429F2" w:rsidRPr="004429F2" w:rsidRDefault="004429F2" w:rsidP="004429F2">
                              <w:pPr>
                                <w:spacing w:after="0" w:line="240" w:lineRule="auto"/>
                                <w:jc w:val="center"/>
                                <w:rPr>
                                  <w:rFonts w:ascii="Times New Roman" w:eastAsia="Times New Roman" w:hAnsi="Times New Roman" w:cs="Times New Roman"/>
                                  <w:kern w:val="0"/>
                                  <w:sz w:val="24"/>
                                  <w:szCs w:val="24"/>
                                  <w14:ligatures w14:val="none"/>
                                </w:rPr>
                              </w:pPr>
                            </w:p>
                          </w:tc>
                        </w:tr>
                      </w:tbl>
                      <w:p w14:paraId="2F2D72C9" w14:textId="77777777" w:rsidR="004429F2" w:rsidRPr="004429F2" w:rsidRDefault="004429F2" w:rsidP="004429F2">
                        <w:pPr>
                          <w:spacing w:after="0" w:line="240" w:lineRule="auto"/>
                          <w:rPr>
                            <w:rFonts w:ascii="Times New Roman" w:eastAsia="Times New Roman" w:hAnsi="Times New Roman" w:cs="Times New Roman"/>
                            <w:kern w:val="0"/>
                            <w:sz w:val="24"/>
                            <w:szCs w:val="24"/>
                            <w14:ligatures w14:val="none"/>
                          </w:rPr>
                        </w:pPr>
                      </w:p>
                    </w:tc>
                  </w:tr>
                </w:tbl>
                <w:p w14:paraId="7D56276A" w14:textId="77777777" w:rsidR="004429F2" w:rsidRPr="004429F2" w:rsidRDefault="004429F2" w:rsidP="004429F2">
                  <w:pPr>
                    <w:spacing w:after="0" w:line="240" w:lineRule="auto"/>
                    <w:jc w:val="center"/>
                    <w:rPr>
                      <w:rFonts w:ascii="Times New Roman" w:eastAsia="Times New Roman" w:hAnsi="Times New Roman" w:cs="Times New Roman"/>
                      <w:kern w:val="0"/>
                      <w:sz w:val="24"/>
                      <w:szCs w:val="24"/>
                      <w14:ligatures w14:val="none"/>
                    </w:rPr>
                  </w:pPr>
                </w:p>
              </w:tc>
            </w:tr>
          </w:tbl>
          <w:p w14:paraId="592C21AD" w14:textId="77777777" w:rsidR="004429F2" w:rsidRPr="004429F2" w:rsidRDefault="004429F2" w:rsidP="004429F2">
            <w:pPr>
              <w:spacing w:after="0" w:line="240" w:lineRule="auto"/>
              <w:rPr>
                <w:rFonts w:ascii="Times New Roman" w:eastAsia="Times New Roman" w:hAnsi="Times New Roman" w:cs="Times New Roman"/>
                <w:kern w:val="0"/>
                <w:sz w:val="24"/>
                <w:szCs w:val="24"/>
                <w14:ligatures w14:val="none"/>
              </w:rPr>
            </w:pPr>
          </w:p>
        </w:tc>
      </w:tr>
    </w:tbl>
    <w:p w14:paraId="716D3F8E"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F2"/>
    <w:rsid w:val="002D4C78"/>
    <w:rsid w:val="0034427C"/>
    <w:rsid w:val="00423573"/>
    <w:rsid w:val="004429F2"/>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0BB7"/>
  <w15:chartTrackingRefBased/>
  <w15:docId w15:val="{A4AE3DFB-6BCE-4D7E-A25F-52E38A83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79776">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2023-10-25T23:49:00Z</dcterms:created>
  <dcterms:modified xsi:type="dcterms:W3CDTF">2023-10-25T23:51:00Z</dcterms:modified>
</cp:coreProperties>
</file>