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748"/>
        <w:gridCol w:w="6612"/>
      </w:tblGrid>
      <w:tr w:rsidR="001D6D02" w:rsidRPr="001D6D02" w14:paraId="752C9F16" w14:textId="77777777" w:rsidTr="001D6D02">
        <w:tc>
          <w:tcPr>
            <w:tcW w:w="5000" w:type="pct"/>
            <w:gridSpan w:val="2"/>
            <w:tcBorders>
              <w:bottom w:val="single" w:sz="6" w:space="0" w:color="DCDCDC"/>
            </w:tcBorders>
            <w:tcMar>
              <w:top w:w="285" w:type="dxa"/>
              <w:left w:w="0" w:type="dxa"/>
              <w:bottom w:w="300" w:type="dxa"/>
              <w:right w:w="0" w:type="dxa"/>
            </w:tcMar>
            <w:vAlign w:val="center"/>
            <w:hideMark/>
          </w:tcPr>
          <w:p w14:paraId="3FAC5158" w14:textId="77777777" w:rsidR="001D6D02" w:rsidRPr="001D6D02" w:rsidRDefault="001D6D02" w:rsidP="001D6D02">
            <w:pPr>
              <w:spacing w:line="240" w:lineRule="auto"/>
              <w:jc w:val="center"/>
              <w:rPr>
                <w:rFonts w:ascii="Times New Roman" w:eastAsia="Times New Roman" w:hAnsi="Times New Roman" w:cs="Times New Roman"/>
                <w:sz w:val="24"/>
                <w:szCs w:val="24"/>
              </w:rPr>
            </w:pPr>
            <w:r w:rsidRPr="001D6D02">
              <w:rPr>
                <w:rFonts w:ascii="Times New Roman" w:eastAsia="Times New Roman" w:hAnsi="Times New Roman" w:cs="Times New Roman"/>
                <w:noProof/>
                <w:sz w:val="24"/>
                <w:szCs w:val="24"/>
              </w:rPr>
              <w:drawing>
                <wp:inline distT="0" distB="0" distL="0" distR="0" wp14:anchorId="736F39B1" wp14:editId="0D052BC6">
                  <wp:extent cx="2857500" cy="50546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505460"/>
                          </a:xfrm>
                          <a:prstGeom prst="rect">
                            <a:avLst/>
                          </a:prstGeom>
                          <a:noFill/>
                          <a:ln>
                            <a:noFill/>
                          </a:ln>
                        </pic:spPr>
                      </pic:pic>
                    </a:graphicData>
                  </a:graphic>
                </wp:inline>
              </w:drawing>
            </w:r>
          </w:p>
          <w:p w14:paraId="50B970E3" w14:textId="77777777" w:rsidR="001D6D02" w:rsidRPr="001D6D02" w:rsidRDefault="001D6D02" w:rsidP="001D6D02">
            <w:pPr>
              <w:spacing w:after="0" w:line="180" w:lineRule="atLeast"/>
              <w:jc w:val="center"/>
              <w:rPr>
                <w:rFonts w:ascii="Georgia" w:eastAsia="Times New Roman" w:hAnsi="Georgia" w:cs="Times New Roman"/>
                <w:sz w:val="18"/>
                <w:szCs w:val="18"/>
              </w:rPr>
            </w:pPr>
            <w:r w:rsidRPr="001D6D02">
              <w:rPr>
                <w:rFonts w:ascii="Georgia" w:eastAsia="Times New Roman" w:hAnsi="Georgia" w:cs="Times New Roman"/>
                <w:sz w:val="18"/>
                <w:szCs w:val="18"/>
              </w:rPr>
              <w:t>March 24, 2023</w:t>
            </w:r>
          </w:p>
        </w:tc>
      </w:tr>
      <w:tr w:rsidR="001D6D02" w:rsidRPr="001D6D02" w14:paraId="6AAE85C6" w14:textId="77777777" w:rsidTr="001D6D02">
        <w:trPr>
          <w:trHeight w:val="200"/>
        </w:trPr>
        <w:tc>
          <w:tcPr>
            <w:tcW w:w="5000" w:type="pct"/>
            <w:gridSpan w:val="2"/>
            <w:vAlign w:val="center"/>
            <w:hideMark/>
          </w:tcPr>
          <w:p w14:paraId="4BDFFB0A" w14:textId="77777777" w:rsidR="001D6D02" w:rsidRPr="001D6D02" w:rsidRDefault="001D6D02" w:rsidP="001D6D02">
            <w:pPr>
              <w:spacing w:after="0" w:line="240" w:lineRule="auto"/>
              <w:rPr>
                <w:rFonts w:ascii="Georgia" w:eastAsia="Times New Roman" w:hAnsi="Georgia" w:cs="Times New Roman"/>
                <w:sz w:val="18"/>
                <w:szCs w:val="18"/>
              </w:rPr>
            </w:pPr>
          </w:p>
        </w:tc>
      </w:tr>
      <w:tr w:rsidR="001D6D02" w:rsidRPr="001D6D02" w14:paraId="773426A9" w14:textId="77777777" w:rsidTr="001D6D02">
        <w:tc>
          <w:tcPr>
            <w:tcW w:w="675" w:type="dxa"/>
            <w:tcMar>
              <w:top w:w="0" w:type="dxa"/>
              <w:left w:w="0" w:type="dxa"/>
              <w:bottom w:w="225" w:type="dxa"/>
              <w:right w:w="135" w:type="dxa"/>
            </w:tcMar>
            <w:vAlign w:val="center"/>
            <w:hideMark/>
          </w:tcPr>
          <w:p w14:paraId="444EE049" w14:textId="77777777" w:rsidR="001D6D02" w:rsidRPr="001D6D02" w:rsidRDefault="001D6D02" w:rsidP="001D6D02">
            <w:pPr>
              <w:spacing w:after="0" w:line="240" w:lineRule="auto"/>
              <w:rPr>
                <w:rFonts w:ascii="Times New Roman" w:eastAsia="Times New Roman" w:hAnsi="Times New Roman" w:cs="Times New Roman"/>
                <w:sz w:val="24"/>
                <w:szCs w:val="24"/>
              </w:rPr>
            </w:pPr>
            <w:r w:rsidRPr="001D6D02">
              <w:rPr>
                <w:rFonts w:ascii="Times New Roman" w:eastAsia="Times New Roman" w:hAnsi="Times New Roman" w:cs="Times New Roman"/>
                <w:noProof/>
                <w:color w:val="1155CC"/>
                <w:sz w:val="24"/>
                <w:szCs w:val="24"/>
              </w:rPr>
              <w:drawing>
                <wp:inline distT="0" distB="0" distL="0" distR="0" wp14:anchorId="1A6CF0C5" wp14:editId="605D84FD">
                  <wp:extent cx="427355" cy="427355"/>
                  <wp:effectExtent l="0" t="0" r="0" b="0"/>
                  <wp:docPr id="2" name="Picture 2" descr="Author Headsh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Headsh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0" w:type="auto"/>
            <w:tcMar>
              <w:top w:w="0" w:type="dxa"/>
              <w:left w:w="0" w:type="dxa"/>
              <w:bottom w:w="225" w:type="dxa"/>
              <w:right w:w="0" w:type="dxa"/>
            </w:tcMar>
            <w:vAlign w:val="center"/>
            <w:hideMark/>
          </w:tcPr>
          <w:p w14:paraId="20FF24D1" w14:textId="77777777" w:rsidR="001D6D02" w:rsidRPr="001D6D02" w:rsidRDefault="001D6D02" w:rsidP="001D6D02">
            <w:pPr>
              <w:spacing w:after="45" w:line="270" w:lineRule="atLeast"/>
              <w:rPr>
                <w:rFonts w:ascii="Arial" w:eastAsia="Times New Roman" w:hAnsi="Arial" w:cs="Arial"/>
                <w:b/>
                <w:bCs/>
                <w:color w:val="000000"/>
                <w:spacing w:val="3"/>
                <w:sz w:val="20"/>
                <w:szCs w:val="20"/>
              </w:rPr>
            </w:pPr>
            <w:r w:rsidRPr="001D6D02">
              <w:rPr>
                <w:rFonts w:ascii="Arial" w:eastAsia="Times New Roman" w:hAnsi="Arial" w:cs="Arial"/>
                <w:b/>
                <w:bCs/>
                <w:color w:val="000000"/>
                <w:spacing w:val="3"/>
                <w:sz w:val="20"/>
                <w:szCs w:val="20"/>
              </w:rPr>
              <w:t>By </w:t>
            </w:r>
            <w:hyperlink r:id="rId7" w:tgtFrame="_blank" w:history="1">
              <w:r w:rsidRPr="001D6D02">
                <w:rPr>
                  <w:rFonts w:ascii="Arial" w:eastAsia="Times New Roman" w:hAnsi="Arial" w:cs="Arial"/>
                  <w:b/>
                  <w:bCs/>
                  <w:color w:val="0000FF"/>
                  <w:spacing w:val="3"/>
                  <w:sz w:val="20"/>
                  <w:szCs w:val="20"/>
                  <w:u w:val="single"/>
                </w:rPr>
                <w:t>David Leonhardt</w:t>
              </w:r>
            </w:hyperlink>
          </w:p>
        </w:tc>
      </w:tr>
    </w:tbl>
    <w:p w14:paraId="26BC1F33"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69B5865F" w14:textId="77777777" w:rsidTr="001D6D02">
        <w:tc>
          <w:tcPr>
            <w:tcW w:w="0" w:type="auto"/>
            <w:vAlign w:val="center"/>
            <w:hideMark/>
          </w:tcPr>
          <w:p w14:paraId="1A05C078" w14:textId="77777777" w:rsidR="001D6D02" w:rsidRPr="001D6D02" w:rsidRDefault="001D6D02" w:rsidP="001D6D02">
            <w:pPr>
              <w:spacing w:after="0" w:line="450" w:lineRule="atLeast"/>
              <w:rPr>
                <w:rFonts w:ascii="Georgia" w:eastAsia="Times New Roman" w:hAnsi="Georgia" w:cs="Times New Roman"/>
                <w:b/>
                <w:bCs/>
                <w:color w:val="000000"/>
                <w:sz w:val="32"/>
                <w:szCs w:val="32"/>
              </w:rPr>
            </w:pPr>
            <w:r w:rsidRPr="001D6D02">
              <w:rPr>
                <w:rFonts w:ascii="Georgia" w:eastAsia="Times New Roman" w:hAnsi="Georgia" w:cs="Times New Roman"/>
                <w:b/>
                <w:bCs/>
                <w:color w:val="000000"/>
                <w:sz w:val="32"/>
                <w:szCs w:val="32"/>
              </w:rPr>
              <w:t>Good morning. A federal judge spoke at Stanford Law School. Chaos ensued.</w:t>
            </w:r>
          </w:p>
        </w:tc>
      </w:tr>
      <w:tr w:rsidR="001D6D02" w:rsidRPr="001D6D02" w14:paraId="7841B000" w14:textId="77777777" w:rsidTr="001D6D02">
        <w:trPr>
          <w:trHeight w:val="200"/>
        </w:trPr>
        <w:tc>
          <w:tcPr>
            <w:tcW w:w="5000" w:type="pct"/>
            <w:vAlign w:val="center"/>
            <w:hideMark/>
          </w:tcPr>
          <w:p w14:paraId="73F0CEFD" w14:textId="77777777" w:rsidR="001D6D02" w:rsidRPr="001D6D02" w:rsidRDefault="001D6D02" w:rsidP="001D6D02">
            <w:pPr>
              <w:shd w:val="clear" w:color="auto" w:fill="FFFFFF"/>
              <w:spacing w:after="0" w:line="240" w:lineRule="auto"/>
              <w:rPr>
                <w:rFonts w:ascii="Arial" w:eastAsia="Times New Roman" w:hAnsi="Arial" w:cs="Arial"/>
                <w:color w:val="222222"/>
                <w:sz w:val="24"/>
                <w:szCs w:val="24"/>
              </w:rPr>
            </w:pPr>
          </w:p>
        </w:tc>
      </w:tr>
      <w:tr w:rsidR="001D6D02" w:rsidRPr="001D6D02" w14:paraId="15C9DE3B" w14:textId="77777777" w:rsidTr="001D6D02">
        <w:trPr>
          <w:trHeight w:val="140"/>
        </w:trPr>
        <w:tc>
          <w:tcPr>
            <w:tcW w:w="5000" w:type="pct"/>
            <w:shd w:val="clear" w:color="auto" w:fill="auto"/>
            <w:vAlign w:val="center"/>
            <w:hideMark/>
          </w:tcPr>
          <w:p w14:paraId="0B09E604" w14:textId="77777777" w:rsidR="001D6D02" w:rsidRPr="001D6D02" w:rsidRDefault="001D6D02" w:rsidP="001D6D02">
            <w:pPr>
              <w:spacing w:after="0" w:line="0" w:lineRule="auto"/>
              <w:rPr>
                <w:rFonts w:ascii="Times New Roman" w:eastAsia="Times New Roman" w:hAnsi="Times New Roman" w:cs="Times New Roman"/>
                <w:sz w:val="20"/>
                <w:szCs w:val="20"/>
              </w:rPr>
            </w:pPr>
          </w:p>
        </w:tc>
      </w:tr>
      <w:tr w:rsidR="001D6D02" w:rsidRPr="001D6D02" w14:paraId="699F5AEE" w14:textId="77777777" w:rsidTr="001D6D02">
        <w:trPr>
          <w:trHeight w:val="200"/>
        </w:trPr>
        <w:tc>
          <w:tcPr>
            <w:tcW w:w="5000" w:type="pct"/>
            <w:vAlign w:val="center"/>
            <w:hideMark/>
          </w:tcPr>
          <w:p w14:paraId="7C5F2870" w14:textId="77777777" w:rsidR="001D6D02" w:rsidRPr="001D6D02" w:rsidRDefault="001D6D02" w:rsidP="001D6D02">
            <w:pPr>
              <w:spacing w:after="0" w:line="0" w:lineRule="auto"/>
              <w:rPr>
                <w:rFonts w:ascii="Times New Roman" w:eastAsia="Times New Roman" w:hAnsi="Times New Roman" w:cs="Times New Roman"/>
                <w:sz w:val="20"/>
                <w:szCs w:val="20"/>
              </w:rPr>
            </w:pPr>
          </w:p>
        </w:tc>
      </w:tr>
    </w:tbl>
    <w:p w14:paraId="21703B3F"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69416FF5" w14:textId="77777777" w:rsidTr="001D6D0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D6D02" w:rsidRPr="001D6D02" w14:paraId="61A0551D" w14:textId="77777777">
              <w:tc>
                <w:tcPr>
                  <w:tcW w:w="5000" w:type="pct"/>
                  <w:shd w:val="clear" w:color="auto" w:fill="FFFFFF"/>
                  <w:vAlign w:val="center"/>
                  <w:hideMark/>
                </w:tcPr>
                <w:p w14:paraId="699DB11B" w14:textId="77777777" w:rsidR="001D6D02" w:rsidRPr="001D6D02" w:rsidRDefault="001D6D02" w:rsidP="001D6D02">
                  <w:pPr>
                    <w:spacing w:after="0" w:line="240" w:lineRule="auto"/>
                    <w:jc w:val="center"/>
                    <w:rPr>
                      <w:rFonts w:ascii="Arial" w:eastAsia="Times New Roman" w:hAnsi="Arial" w:cs="Arial"/>
                      <w:color w:val="333333"/>
                      <w:sz w:val="24"/>
                      <w:szCs w:val="24"/>
                    </w:rPr>
                  </w:pPr>
                  <w:r w:rsidRPr="001D6D02">
                    <w:rPr>
                      <w:rFonts w:ascii="Arial" w:eastAsia="Times New Roman" w:hAnsi="Arial" w:cs="Arial"/>
                      <w:noProof/>
                      <w:color w:val="333333"/>
                      <w:sz w:val="24"/>
                      <w:szCs w:val="24"/>
                    </w:rPr>
                    <w:lastRenderedPageBreak/>
                    <w:drawing>
                      <wp:inline distT="0" distB="0" distL="0" distR="0" wp14:anchorId="7EC3CC6D" wp14:editId="38866EBB">
                        <wp:extent cx="9757410" cy="9745345"/>
                        <wp:effectExtent l="0" t="0" r="0" b="8255"/>
                        <wp:docPr id="3" name="Picture 3" descr="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uilding with a towe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7410" cy="9745345"/>
                                </a:xfrm>
                                <a:prstGeom prst="rect">
                                  <a:avLst/>
                                </a:prstGeom>
                                <a:noFill/>
                                <a:ln>
                                  <a:noFill/>
                                </a:ln>
                              </pic:spPr>
                            </pic:pic>
                          </a:graphicData>
                        </a:graphic>
                      </wp:inline>
                    </w:drawing>
                  </w:r>
                </w:p>
              </w:tc>
            </w:tr>
            <w:tr w:rsidR="001D6D02" w:rsidRPr="001D6D02" w14:paraId="706124EA" w14:textId="77777777">
              <w:tc>
                <w:tcPr>
                  <w:tcW w:w="5000" w:type="pct"/>
                  <w:shd w:val="clear" w:color="auto" w:fill="FFFFFF"/>
                  <w:tcMar>
                    <w:top w:w="90" w:type="dxa"/>
                    <w:left w:w="0" w:type="dxa"/>
                    <w:bottom w:w="300" w:type="dxa"/>
                    <w:right w:w="0" w:type="dxa"/>
                  </w:tcMar>
                  <w:vAlign w:val="center"/>
                  <w:hideMark/>
                </w:tcPr>
                <w:p w14:paraId="5EEE207C" w14:textId="77777777" w:rsidR="001D6D02" w:rsidRPr="001D6D02" w:rsidRDefault="001D6D02" w:rsidP="001D6D02">
                  <w:pPr>
                    <w:spacing w:after="0" w:line="180" w:lineRule="atLeast"/>
                    <w:jc w:val="center"/>
                    <w:rPr>
                      <w:rFonts w:ascii="Arial" w:eastAsia="Times New Roman" w:hAnsi="Arial" w:cs="Arial"/>
                      <w:color w:val="333333"/>
                      <w:sz w:val="24"/>
                      <w:szCs w:val="24"/>
                    </w:rPr>
                  </w:pPr>
                  <w:r w:rsidRPr="001D6D02">
                    <w:rPr>
                      <w:rFonts w:ascii="Georgia" w:eastAsia="Times New Roman" w:hAnsi="Georgia" w:cs="Arial"/>
                      <w:color w:val="666666"/>
                      <w:sz w:val="18"/>
                      <w:szCs w:val="18"/>
                    </w:rPr>
                    <w:lastRenderedPageBreak/>
                    <w:t xml:space="preserve">Stanford </w:t>
                  </w:r>
                  <w:proofErr w:type="spellStart"/>
                  <w:r w:rsidRPr="001D6D02">
                    <w:rPr>
                      <w:rFonts w:ascii="Georgia" w:eastAsia="Times New Roman" w:hAnsi="Georgia" w:cs="Arial"/>
                      <w:color w:val="666666"/>
                      <w:sz w:val="18"/>
                      <w:szCs w:val="18"/>
                    </w:rPr>
                    <w:t>University.</w:t>
                  </w:r>
                  <w:r w:rsidRPr="001D6D02">
                    <w:rPr>
                      <w:rFonts w:ascii="Georgia" w:eastAsia="Times New Roman" w:hAnsi="Georgia" w:cs="Arial"/>
                      <w:color w:val="888888"/>
                      <w:spacing w:val="2"/>
                      <w:sz w:val="17"/>
                      <w:szCs w:val="17"/>
                    </w:rPr>
                    <w:t>Ben</w:t>
                  </w:r>
                  <w:proofErr w:type="spellEnd"/>
                  <w:r w:rsidRPr="001D6D02">
                    <w:rPr>
                      <w:rFonts w:ascii="Georgia" w:eastAsia="Times New Roman" w:hAnsi="Georgia" w:cs="Arial"/>
                      <w:color w:val="888888"/>
                      <w:spacing w:val="2"/>
                      <w:sz w:val="17"/>
                      <w:szCs w:val="17"/>
                    </w:rPr>
                    <w:t xml:space="preserve"> Margot/Associated Press</w:t>
                  </w:r>
                </w:p>
              </w:tc>
            </w:tr>
          </w:tbl>
          <w:p w14:paraId="59D2061D" w14:textId="77777777" w:rsidR="001D6D02" w:rsidRPr="001D6D02" w:rsidRDefault="001D6D02" w:rsidP="001D6D02">
            <w:pPr>
              <w:spacing w:after="0" w:line="240" w:lineRule="auto"/>
              <w:rPr>
                <w:rFonts w:ascii="Times New Roman" w:eastAsia="Times New Roman" w:hAnsi="Times New Roman" w:cs="Times New Roman"/>
                <w:sz w:val="24"/>
                <w:szCs w:val="24"/>
              </w:rPr>
            </w:pPr>
          </w:p>
        </w:tc>
      </w:tr>
      <w:tr w:rsidR="001D6D02" w:rsidRPr="001D6D02" w14:paraId="1F262182" w14:textId="77777777" w:rsidTr="001D6D02">
        <w:tc>
          <w:tcPr>
            <w:tcW w:w="0" w:type="auto"/>
            <w:vAlign w:val="center"/>
            <w:hideMark/>
          </w:tcPr>
          <w:p w14:paraId="0E70F9A7" w14:textId="77777777" w:rsidR="001D6D02" w:rsidRPr="001D6D02" w:rsidRDefault="001D6D02" w:rsidP="001D6D02">
            <w:pPr>
              <w:spacing w:after="150" w:line="510" w:lineRule="atLeast"/>
              <w:outlineLvl w:val="0"/>
              <w:rPr>
                <w:rFonts w:ascii="Georgia" w:eastAsia="Times New Roman" w:hAnsi="Georgia" w:cs="Times New Roman"/>
                <w:b/>
                <w:bCs/>
                <w:color w:val="000000"/>
                <w:kern w:val="36"/>
                <w:sz w:val="47"/>
                <w:szCs w:val="47"/>
              </w:rPr>
            </w:pPr>
            <w:r w:rsidRPr="001D6D02">
              <w:rPr>
                <w:rFonts w:ascii="Georgia" w:eastAsia="Times New Roman" w:hAnsi="Georgia" w:cs="Times New Roman"/>
                <w:b/>
                <w:bCs/>
                <w:color w:val="000000"/>
                <w:kern w:val="36"/>
                <w:sz w:val="47"/>
                <w:szCs w:val="47"/>
              </w:rPr>
              <w:lastRenderedPageBreak/>
              <w:t>A heckler’s veto</w:t>
            </w:r>
          </w:p>
        </w:tc>
      </w:tr>
    </w:tbl>
    <w:p w14:paraId="14E047A7"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05FF0A6C" w14:textId="77777777" w:rsidTr="001D6D02">
        <w:tc>
          <w:tcPr>
            <w:tcW w:w="0" w:type="auto"/>
            <w:vAlign w:val="center"/>
            <w:hideMark/>
          </w:tcPr>
          <w:p w14:paraId="7B2999D2"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Stuart Kyle Duncan — a federal appeals court judge appointed by Donald Trump — visited Stanford Law School this month to give a talk. It didn’t go well.</w:t>
            </w:r>
          </w:p>
        </w:tc>
      </w:tr>
      <w:tr w:rsidR="001D6D02" w:rsidRPr="001D6D02" w14:paraId="35CCF507" w14:textId="77777777" w:rsidTr="001D6D02">
        <w:tc>
          <w:tcPr>
            <w:tcW w:w="0" w:type="auto"/>
            <w:vAlign w:val="center"/>
            <w:hideMark/>
          </w:tcPr>
          <w:p w14:paraId="243F91E6"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 xml:space="preserve">Students frequently interrupted him </w:t>
            </w:r>
            <w:proofErr w:type="gramStart"/>
            <w:r w:rsidRPr="001D6D02">
              <w:rPr>
                <w:rFonts w:ascii="Georgia" w:eastAsia="Times New Roman" w:hAnsi="Georgia" w:cs="Times New Roman"/>
                <w:color w:val="333333"/>
                <w:sz w:val="26"/>
                <w:szCs w:val="26"/>
              </w:rPr>
              <w:t>with</w:t>
            </w:r>
            <w:proofErr w:type="gramEnd"/>
            <w:r w:rsidRPr="001D6D02">
              <w:rPr>
                <w:rFonts w:ascii="Georgia" w:eastAsia="Times New Roman" w:hAnsi="Georgia" w:cs="Times New Roman"/>
                <w:color w:val="333333"/>
                <w:sz w:val="26"/>
                <w:szCs w:val="26"/>
              </w:rPr>
              <w:t xml:space="preserve"> heckling. One protester called for his daughters to be raped, Duncan said. When he asked Stanford administrators to calm the crowd, the associate dean for diversity, equity and inclusion walked to the lectern and instead began her remarks by criticizing him. “For many people here, your work has caused harm,” she told him.</w:t>
            </w:r>
          </w:p>
        </w:tc>
      </w:tr>
    </w:tbl>
    <w:p w14:paraId="12E0EA88"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56E8F23A" w14:textId="77777777" w:rsidTr="001D6D02">
        <w:tc>
          <w:tcPr>
            <w:tcW w:w="0" w:type="auto"/>
            <w:vAlign w:val="center"/>
            <w:hideMark/>
          </w:tcPr>
          <w:p w14:paraId="599226D7"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After Duncan </w:t>
            </w:r>
            <w:hyperlink r:id="rId9" w:tgtFrame="_blank" w:history="1">
              <w:r w:rsidRPr="001D6D02">
                <w:rPr>
                  <w:rFonts w:ascii="inherit" w:eastAsia="Times New Roman" w:hAnsi="inherit" w:cs="Times New Roman"/>
                  <w:color w:val="286ED0"/>
                  <w:sz w:val="26"/>
                  <w:szCs w:val="26"/>
                  <w:u w:val="single"/>
                </w:rPr>
                <w:t>described his experience</w:t>
              </w:r>
            </w:hyperlink>
            <w:r w:rsidRPr="001D6D02">
              <w:rPr>
                <w:rFonts w:ascii="Georgia" w:eastAsia="Times New Roman" w:hAnsi="Georgia" w:cs="Times New Roman"/>
                <w:color w:val="333333"/>
                <w:sz w:val="26"/>
                <w:szCs w:val="26"/>
              </w:rPr>
              <w:t> in a Wall Street Journal essay last week, the episode has received national attention and caused continuing turmoil at Stanford. The associate dean has been placed on leave. Stanford’s president, Marc Tessier-Lavigne, and its law school dean, Jenny Martinez, have apologized to Duncan. Students responded to the apology with a protest during Martinez’s class on constitutional law. On Wednesday, Martinez wrote a 10-page public memo </w:t>
            </w:r>
            <w:hyperlink r:id="rId10" w:tgtFrame="_blank" w:history="1">
              <w:r w:rsidRPr="001D6D02">
                <w:rPr>
                  <w:rFonts w:ascii="inherit" w:eastAsia="Times New Roman" w:hAnsi="inherit" w:cs="Times New Roman"/>
                  <w:color w:val="286ED0"/>
                  <w:sz w:val="26"/>
                  <w:szCs w:val="26"/>
                  <w:u w:val="single"/>
                </w:rPr>
                <w:t>criticizing students’ behavior</w:t>
              </w:r>
            </w:hyperlink>
            <w:r w:rsidRPr="001D6D02">
              <w:rPr>
                <w:rFonts w:ascii="Georgia" w:eastAsia="Times New Roman" w:hAnsi="Georgia" w:cs="Times New Roman"/>
                <w:color w:val="333333"/>
                <w:sz w:val="26"/>
                <w:szCs w:val="26"/>
              </w:rPr>
              <w:t> at the judge’s talk and announcing a mandatory half-day session on freedom of speech for all law students.</w:t>
            </w:r>
          </w:p>
        </w:tc>
      </w:tr>
      <w:tr w:rsidR="001D6D02" w:rsidRPr="001D6D02" w14:paraId="6AACF933" w14:textId="77777777" w:rsidTr="001D6D02">
        <w:tc>
          <w:tcPr>
            <w:tcW w:w="0" w:type="auto"/>
            <w:vAlign w:val="center"/>
            <w:hideMark/>
          </w:tcPr>
          <w:p w14:paraId="41A17908"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 xml:space="preserve">The conflict is a microcosm of today’s political polarization. Duncan is a pugnacious conservative who opposed the right to same-sex marriage before becoming a judge. During his five years on the </w:t>
            </w:r>
            <w:proofErr w:type="gramStart"/>
            <w:r w:rsidRPr="001D6D02">
              <w:rPr>
                <w:rFonts w:ascii="Georgia" w:eastAsia="Times New Roman" w:hAnsi="Georgia" w:cs="Times New Roman"/>
                <w:color w:val="333333"/>
                <w:sz w:val="26"/>
                <w:szCs w:val="26"/>
              </w:rPr>
              <w:t>bench</w:t>
            </w:r>
            <w:proofErr w:type="gramEnd"/>
            <w:r w:rsidRPr="001D6D02">
              <w:rPr>
                <w:rFonts w:ascii="Georgia" w:eastAsia="Times New Roman" w:hAnsi="Georgia" w:cs="Times New Roman"/>
                <w:color w:val="333333"/>
                <w:sz w:val="26"/>
                <w:szCs w:val="26"/>
              </w:rPr>
              <w:t xml:space="preserve"> he has issued rulings restricting abortion, blocking Covid vaccine mandates and refusing to refer to a prisoner by her preferred pronoun. His critics see him as a bully who denies basic rights to vulnerable people. His defenders call him a good conservative judge (and emphasize that the prisoner in the pronoun dispute was convicted of child pornography).</w:t>
            </w:r>
          </w:p>
        </w:tc>
      </w:tr>
    </w:tbl>
    <w:p w14:paraId="08E11CCE"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08E80E0F" w14:textId="77777777" w:rsidTr="001D6D02">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1D6D02" w:rsidRPr="001D6D02" w14:paraId="015CC538" w14:textId="77777777">
              <w:tc>
                <w:tcPr>
                  <w:tcW w:w="5000" w:type="pct"/>
                  <w:shd w:val="clear" w:color="auto" w:fill="FFFFFF"/>
                  <w:vAlign w:val="center"/>
                  <w:hideMark/>
                </w:tcPr>
                <w:p w14:paraId="3F1AC74E" w14:textId="77777777" w:rsidR="001D6D02" w:rsidRPr="001D6D02" w:rsidRDefault="001D6D02" w:rsidP="001D6D02">
                  <w:pPr>
                    <w:spacing w:after="0" w:line="240" w:lineRule="auto"/>
                    <w:jc w:val="center"/>
                    <w:rPr>
                      <w:rFonts w:ascii="Arial" w:eastAsia="Times New Roman" w:hAnsi="Arial" w:cs="Arial"/>
                      <w:color w:val="333333"/>
                      <w:sz w:val="24"/>
                      <w:szCs w:val="24"/>
                    </w:rPr>
                  </w:pPr>
                  <w:r w:rsidRPr="001D6D02">
                    <w:rPr>
                      <w:rFonts w:ascii="Arial" w:eastAsia="Times New Roman" w:hAnsi="Arial" w:cs="Arial"/>
                      <w:noProof/>
                      <w:color w:val="333333"/>
                      <w:sz w:val="24"/>
                      <w:szCs w:val="24"/>
                    </w:rPr>
                    <w:lastRenderedPageBreak/>
                    <w:drawing>
                      <wp:inline distT="0" distB="0" distL="0" distR="0" wp14:anchorId="1852BC99" wp14:editId="391A0A0E">
                        <wp:extent cx="9757410" cy="975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7410" cy="9757410"/>
                                </a:xfrm>
                                <a:prstGeom prst="rect">
                                  <a:avLst/>
                                </a:prstGeom>
                                <a:noFill/>
                                <a:ln>
                                  <a:noFill/>
                                </a:ln>
                              </pic:spPr>
                            </pic:pic>
                          </a:graphicData>
                        </a:graphic>
                      </wp:inline>
                    </w:drawing>
                  </w:r>
                </w:p>
              </w:tc>
            </w:tr>
            <w:tr w:rsidR="001D6D02" w:rsidRPr="001D6D02" w14:paraId="1E170B80" w14:textId="77777777">
              <w:tc>
                <w:tcPr>
                  <w:tcW w:w="5000" w:type="pct"/>
                  <w:shd w:val="clear" w:color="auto" w:fill="FFFFFF"/>
                  <w:tcMar>
                    <w:top w:w="90" w:type="dxa"/>
                    <w:left w:w="0" w:type="dxa"/>
                    <w:bottom w:w="300" w:type="dxa"/>
                    <w:right w:w="0" w:type="dxa"/>
                  </w:tcMar>
                  <w:vAlign w:val="center"/>
                  <w:hideMark/>
                </w:tcPr>
                <w:p w14:paraId="5F06AC90" w14:textId="77777777" w:rsidR="001D6D02" w:rsidRPr="001D6D02" w:rsidRDefault="001D6D02" w:rsidP="001D6D02">
                  <w:pPr>
                    <w:spacing w:after="0" w:line="180" w:lineRule="atLeast"/>
                    <w:jc w:val="center"/>
                    <w:rPr>
                      <w:rFonts w:ascii="Arial" w:eastAsia="Times New Roman" w:hAnsi="Arial" w:cs="Arial"/>
                      <w:color w:val="333333"/>
                      <w:sz w:val="24"/>
                      <w:szCs w:val="24"/>
                    </w:rPr>
                  </w:pPr>
                  <w:r w:rsidRPr="001D6D02">
                    <w:rPr>
                      <w:rFonts w:ascii="Georgia" w:eastAsia="Times New Roman" w:hAnsi="Georgia" w:cs="Arial"/>
                      <w:color w:val="666666"/>
                      <w:sz w:val="18"/>
                      <w:szCs w:val="18"/>
                    </w:rPr>
                    <w:lastRenderedPageBreak/>
                    <w:t>Stuart Kyle Duncan in 2019.</w:t>
                  </w:r>
                  <w:r w:rsidRPr="001D6D02">
                    <w:rPr>
                      <w:rFonts w:ascii="Georgia" w:eastAsia="Times New Roman" w:hAnsi="Georgia" w:cs="Arial"/>
                      <w:color w:val="888888"/>
                      <w:spacing w:val="2"/>
                      <w:sz w:val="17"/>
                      <w:szCs w:val="17"/>
                    </w:rPr>
                    <w:t xml:space="preserve">Samuel </w:t>
                  </w:r>
                  <w:proofErr w:type="spellStart"/>
                  <w:r w:rsidRPr="001D6D02">
                    <w:rPr>
                      <w:rFonts w:ascii="Georgia" w:eastAsia="Times New Roman" w:hAnsi="Georgia" w:cs="Arial"/>
                      <w:color w:val="888888"/>
                      <w:spacing w:val="2"/>
                      <w:sz w:val="17"/>
                      <w:szCs w:val="17"/>
                    </w:rPr>
                    <w:t>Corum</w:t>
                  </w:r>
                  <w:proofErr w:type="spellEnd"/>
                  <w:r w:rsidRPr="001D6D02">
                    <w:rPr>
                      <w:rFonts w:ascii="Georgia" w:eastAsia="Times New Roman" w:hAnsi="Georgia" w:cs="Arial"/>
                      <w:color w:val="888888"/>
                      <w:spacing w:val="2"/>
                      <w:sz w:val="17"/>
                      <w:szCs w:val="17"/>
                    </w:rPr>
                    <w:t xml:space="preserve"> for The New York Times</w:t>
                  </w:r>
                </w:p>
              </w:tc>
            </w:tr>
          </w:tbl>
          <w:p w14:paraId="7520DDC0" w14:textId="77777777" w:rsidR="001D6D02" w:rsidRPr="001D6D02" w:rsidRDefault="001D6D02" w:rsidP="001D6D02">
            <w:pPr>
              <w:spacing w:after="0" w:line="240" w:lineRule="auto"/>
              <w:rPr>
                <w:rFonts w:ascii="Times New Roman" w:eastAsia="Times New Roman" w:hAnsi="Times New Roman" w:cs="Times New Roman"/>
                <w:sz w:val="24"/>
                <w:szCs w:val="24"/>
              </w:rPr>
            </w:pPr>
          </w:p>
        </w:tc>
      </w:tr>
      <w:tr w:rsidR="001D6D02" w:rsidRPr="001D6D02" w14:paraId="67D457A2" w14:textId="77777777" w:rsidTr="001D6D02">
        <w:tc>
          <w:tcPr>
            <w:tcW w:w="0" w:type="auto"/>
            <w:vAlign w:val="center"/>
            <w:hideMark/>
          </w:tcPr>
          <w:p w14:paraId="496FF9F0"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lastRenderedPageBreak/>
              <w:t>But even many people who disagree with Duncan’s views have been bothered by the Stanford students’ behavior. And it seems possible that the episode may affect the larger debate over free speech on campuses.</w:t>
            </w:r>
          </w:p>
        </w:tc>
      </w:tr>
    </w:tbl>
    <w:p w14:paraId="5832CDD2"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46DAB163" w14:textId="77777777" w:rsidTr="001D6D02">
        <w:tc>
          <w:tcPr>
            <w:tcW w:w="0" w:type="auto"/>
            <w:vAlign w:val="center"/>
            <w:hideMark/>
          </w:tcPr>
          <w:p w14:paraId="300EE7AD" w14:textId="77777777" w:rsidR="001D6D02" w:rsidRPr="001D6D02" w:rsidRDefault="001D6D02" w:rsidP="001D6D02">
            <w:pPr>
              <w:spacing w:after="150" w:line="465" w:lineRule="atLeast"/>
              <w:outlineLvl w:val="1"/>
              <w:rPr>
                <w:rFonts w:ascii="Georgia" w:eastAsia="Times New Roman" w:hAnsi="Georgia" w:cs="Times New Roman"/>
                <w:b/>
                <w:bCs/>
                <w:color w:val="000000"/>
                <w:sz w:val="36"/>
                <w:szCs w:val="36"/>
              </w:rPr>
            </w:pPr>
            <w:r w:rsidRPr="001D6D02">
              <w:rPr>
                <w:rFonts w:ascii="Georgia" w:eastAsia="Times New Roman" w:hAnsi="Georgia" w:cs="Times New Roman"/>
                <w:b/>
                <w:bCs/>
                <w:color w:val="000000"/>
                <w:sz w:val="36"/>
                <w:szCs w:val="36"/>
              </w:rPr>
              <w:t>Dignity and curiosity</w:t>
            </w:r>
          </w:p>
        </w:tc>
      </w:tr>
      <w:tr w:rsidR="001D6D02" w:rsidRPr="001D6D02" w14:paraId="35EF5880" w14:textId="77777777" w:rsidTr="001D6D02">
        <w:tc>
          <w:tcPr>
            <w:tcW w:w="0" w:type="auto"/>
            <w:vAlign w:val="center"/>
            <w:hideMark/>
          </w:tcPr>
          <w:p w14:paraId="4ED3FF20"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Over the past few years, some American universities have seemed to back away from their historical support for free speech. Hamline University in Minnesota </w:t>
            </w:r>
            <w:hyperlink r:id="rId12" w:tgtFrame="_blank" w:history="1">
              <w:r w:rsidRPr="001D6D02">
                <w:rPr>
                  <w:rFonts w:ascii="inherit" w:eastAsia="Times New Roman" w:hAnsi="inherit" w:cs="Times New Roman"/>
                  <w:color w:val="286ED0"/>
                  <w:sz w:val="26"/>
                  <w:szCs w:val="26"/>
                  <w:u w:val="single"/>
                </w:rPr>
                <w:t>effectively fired a teacher</w:t>
              </w:r>
            </w:hyperlink>
            <w:r w:rsidRPr="001D6D02">
              <w:rPr>
                <w:rFonts w:ascii="Georgia" w:eastAsia="Times New Roman" w:hAnsi="Georgia" w:cs="Times New Roman"/>
                <w:color w:val="333333"/>
                <w:sz w:val="26"/>
                <w:szCs w:val="26"/>
              </w:rPr>
              <w:t> who showed a 14th-century painting of the Prophet Muhammad in an art history class. A Princeton student lost her leadership position on a sports team after privately expressing an opinion about policing. Stanford itself allows students to file anonymous complaints against other students, including for speech.</w:t>
            </w:r>
          </w:p>
        </w:tc>
      </w:tr>
    </w:tbl>
    <w:p w14:paraId="3A22F33A"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6456A951" w14:textId="77777777" w:rsidTr="001D6D02">
        <w:tc>
          <w:tcPr>
            <w:tcW w:w="0" w:type="auto"/>
            <w:vAlign w:val="center"/>
            <w:hideMark/>
          </w:tcPr>
          <w:p w14:paraId="69D9D1E8"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Now, though, Stanford seems to be drawing a line in defense of free speech. “The First Amendment does not give protesters a ‘heckler’s veto,’” Martinez, the law dean, wrote in her memo. Stanford, she vowed, will not become “an echo chamber that ill prepares students to go out into and act as effective advocates in a society that disagrees about many important issues.”</w:t>
            </w:r>
          </w:p>
        </w:tc>
      </w:tr>
      <w:tr w:rsidR="001D6D02" w:rsidRPr="001D6D02" w14:paraId="02775D28" w14:textId="77777777" w:rsidTr="001D6D02">
        <w:tc>
          <w:tcPr>
            <w:tcW w:w="0" w:type="auto"/>
            <w:vAlign w:val="center"/>
            <w:hideMark/>
          </w:tcPr>
          <w:p w14:paraId="6BAA61D0"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t xml:space="preserve">Martinez also wrote: “The cycle of degenerating discourse won’t stop if we insist that </w:t>
            </w:r>
            <w:proofErr w:type="gramStart"/>
            <w:r w:rsidRPr="001D6D02">
              <w:rPr>
                <w:rFonts w:ascii="Georgia" w:eastAsia="Times New Roman" w:hAnsi="Georgia" w:cs="Times New Roman"/>
                <w:color w:val="333333"/>
                <w:sz w:val="26"/>
                <w:szCs w:val="26"/>
              </w:rPr>
              <w:t>people</w:t>
            </w:r>
            <w:proofErr w:type="gramEnd"/>
            <w:r w:rsidRPr="001D6D02">
              <w:rPr>
                <w:rFonts w:ascii="Georgia" w:eastAsia="Times New Roman" w:hAnsi="Georgia" w:cs="Times New Roman"/>
                <w:color w:val="333333"/>
                <w:sz w:val="26"/>
                <w:szCs w:val="26"/>
              </w:rPr>
              <w:t xml:space="preserve"> we disagree with must first behave the way we want them to … The cycle stops when we recognize our responsibility to treat each other with </w:t>
            </w:r>
            <w:proofErr w:type="gramStart"/>
            <w:r w:rsidRPr="001D6D02">
              <w:rPr>
                <w:rFonts w:ascii="Georgia" w:eastAsia="Times New Roman" w:hAnsi="Georgia" w:cs="Times New Roman"/>
                <w:color w:val="333333"/>
                <w:sz w:val="26"/>
                <w:szCs w:val="26"/>
              </w:rPr>
              <w:t>the dignity</w:t>
            </w:r>
            <w:proofErr w:type="gramEnd"/>
            <w:r w:rsidRPr="001D6D02">
              <w:rPr>
                <w:rFonts w:ascii="Georgia" w:eastAsia="Times New Roman" w:hAnsi="Georgia" w:cs="Times New Roman"/>
                <w:color w:val="333333"/>
                <w:sz w:val="26"/>
                <w:szCs w:val="26"/>
              </w:rPr>
              <w:t xml:space="preserve"> with which we expect to be met. It stops when we choose to replace condemnation with curiosity, invective with inquiry.”</w:t>
            </w:r>
          </w:p>
        </w:tc>
      </w:tr>
    </w:tbl>
    <w:p w14:paraId="383D6CEC"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36B2EF01" w14:textId="77777777" w:rsidTr="001D6D02">
        <w:tc>
          <w:tcPr>
            <w:tcW w:w="0" w:type="auto"/>
            <w:vAlign w:val="center"/>
            <w:hideMark/>
          </w:tcPr>
          <w:p w14:paraId="278865B7"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b/>
                <w:bCs/>
                <w:color w:val="333333"/>
                <w:sz w:val="26"/>
                <w:szCs w:val="26"/>
              </w:rPr>
              <w:t>The latest: </w:t>
            </w:r>
            <w:proofErr w:type="spellStart"/>
            <w:r w:rsidRPr="001D6D02">
              <w:rPr>
                <w:rFonts w:ascii="Georgia" w:eastAsia="Times New Roman" w:hAnsi="Georgia" w:cs="Times New Roman"/>
                <w:color w:val="333333"/>
                <w:sz w:val="26"/>
                <w:szCs w:val="26"/>
              </w:rPr>
              <w:t>Tirien</w:t>
            </w:r>
            <w:proofErr w:type="spellEnd"/>
            <w:r w:rsidRPr="001D6D02">
              <w:rPr>
                <w:rFonts w:ascii="Georgia" w:eastAsia="Times New Roman" w:hAnsi="Georgia" w:cs="Times New Roman"/>
                <w:color w:val="333333"/>
                <w:sz w:val="26"/>
                <w:szCs w:val="26"/>
              </w:rPr>
              <w:t xml:space="preserve"> Steinbach — the associate dean who rose to speak during the event and is now on leave — published an op-ed in The Wall Street Journal yesterday </w:t>
            </w:r>
            <w:hyperlink r:id="rId13" w:tgtFrame="_blank" w:history="1">
              <w:r w:rsidRPr="001D6D02">
                <w:rPr>
                  <w:rFonts w:ascii="inherit" w:eastAsia="Times New Roman" w:hAnsi="inherit" w:cs="Times New Roman"/>
                  <w:color w:val="286ED0"/>
                  <w:sz w:val="26"/>
                  <w:szCs w:val="26"/>
                  <w:u w:val="single"/>
                </w:rPr>
                <w:t>explaining her position</w:t>
              </w:r>
            </w:hyperlink>
            <w:r w:rsidRPr="001D6D02">
              <w:rPr>
                <w:rFonts w:ascii="Georgia" w:eastAsia="Times New Roman" w:hAnsi="Georgia" w:cs="Times New Roman"/>
                <w:color w:val="333333"/>
                <w:sz w:val="26"/>
                <w:szCs w:val="26"/>
              </w:rPr>
              <w:t>. She said that she was trying to de-escalate the situation and noted that she defended Duncan’s right to speak during her remarks. “While free speech isn’t easy or comfortable, it’s necessary for democracy,” Steinbach wrote.</w:t>
            </w:r>
          </w:p>
        </w:tc>
      </w:tr>
      <w:tr w:rsidR="001D6D02" w:rsidRPr="001D6D02" w14:paraId="38965C65" w14:textId="77777777" w:rsidTr="001D6D02">
        <w:tc>
          <w:tcPr>
            <w:tcW w:w="0" w:type="auto"/>
            <w:vAlign w:val="center"/>
            <w:hideMark/>
          </w:tcPr>
          <w:p w14:paraId="0987C4D2" w14:textId="77777777" w:rsidR="001D6D02" w:rsidRPr="001D6D02" w:rsidRDefault="001D6D02" w:rsidP="001D6D02">
            <w:pPr>
              <w:spacing w:after="225" w:line="375" w:lineRule="atLeast"/>
              <w:rPr>
                <w:rFonts w:ascii="Georgia" w:eastAsia="Times New Roman" w:hAnsi="Georgia" w:cs="Times New Roman"/>
                <w:color w:val="333333"/>
                <w:sz w:val="26"/>
                <w:szCs w:val="26"/>
              </w:rPr>
            </w:pPr>
            <w:r w:rsidRPr="001D6D02">
              <w:rPr>
                <w:rFonts w:ascii="Georgia" w:eastAsia="Times New Roman" w:hAnsi="Georgia" w:cs="Times New Roman"/>
                <w:color w:val="333333"/>
                <w:sz w:val="26"/>
                <w:szCs w:val="26"/>
              </w:rPr>
              <w:lastRenderedPageBreak/>
              <w:t>Below, my colleague Ian Prasad Philbrick has compiled a selection of commentary on the episode.</w:t>
            </w:r>
          </w:p>
        </w:tc>
      </w:tr>
    </w:tbl>
    <w:p w14:paraId="7B6359B1"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7610214D" w14:textId="77777777" w:rsidTr="001D6D02">
        <w:tc>
          <w:tcPr>
            <w:tcW w:w="0" w:type="auto"/>
            <w:vAlign w:val="center"/>
            <w:hideMark/>
          </w:tcPr>
          <w:p w14:paraId="2D74D4B0" w14:textId="77777777" w:rsidR="001D6D02" w:rsidRPr="001D6D02" w:rsidRDefault="001D6D02" w:rsidP="001D6D02">
            <w:pPr>
              <w:spacing w:after="150" w:line="465" w:lineRule="atLeast"/>
              <w:outlineLvl w:val="1"/>
              <w:rPr>
                <w:rFonts w:ascii="Georgia" w:eastAsia="Times New Roman" w:hAnsi="Georgia" w:cs="Times New Roman"/>
                <w:b/>
                <w:bCs/>
                <w:color w:val="000000"/>
                <w:sz w:val="36"/>
                <w:szCs w:val="36"/>
              </w:rPr>
            </w:pPr>
            <w:r w:rsidRPr="001D6D02">
              <w:rPr>
                <w:rFonts w:ascii="Georgia" w:eastAsia="Times New Roman" w:hAnsi="Georgia" w:cs="Times New Roman"/>
                <w:b/>
                <w:bCs/>
                <w:color w:val="000000"/>
                <w:sz w:val="36"/>
                <w:szCs w:val="36"/>
              </w:rPr>
              <w:t>Commentary</w:t>
            </w:r>
          </w:p>
        </w:tc>
      </w:tr>
      <w:tr w:rsidR="001D6D02" w:rsidRPr="001D6D02" w14:paraId="5024CAD1" w14:textId="77777777" w:rsidTr="001D6D02">
        <w:tc>
          <w:tcPr>
            <w:tcW w:w="0" w:type="auto"/>
            <w:vAlign w:val="center"/>
            <w:hideMark/>
          </w:tcPr>
          <w:p w14:paraId="63DA7E1B"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14" w:tgtFrame="_blank" w:history="1">
              <w:r w:rsidRPr="001D6D02">
                <w:rPr>
                  <w:rFonts w:ascii="inherit" w:eastAsia="Times New Roman" w:hAnsi="inherit" w:cs="Times New Roman"/>
                  <w:b/>
                  <w:bCs/>
                  <w:color w:val="286ED0"/>
                  <w:sz w:val="26"/>
                  <w:szCs w:val="26"/>
                  <w:u w:val="single"/>
                </w:rPr>
                <w:t>David French</w:t>
              </w:r>
            </w:hyperlink>
            <w:r w:rsidRPr="001D6D02">
              <w:rPr>
                <w:rFonts w:ascii="Georgia" w:eastAsia="Times New Roman" w:hAnsi="Georgia" w:cs="Times New Roman"/>
                <w:b/>
                <w:bCs/>
                <w:color w:val="333333"/>
                <w:sz w:val="26"/>
                <w:szCs w:val="26"/>
              </w:rPr>
              <w:t>, in Times Opinion: </w:t>
            </w:r>
            <w:r w:rsidRPr="001D6D02">
              <w:rPr>
                <w:rFonts w:ascii="Georgia" w:eastAsia="Times New Roman" w:hAnsi="Georgia" w:cs="Times New Roman"/>
                <w:color w:val="333333"/>
                <w:sz w:val="26"/>
                <w:szCs w:val="26"/>
              </w:rPr>
              <w:t>“It is entirely appropriate to ask any judge difficult questions during the question and answer session after a speech. But protests that go so far as to shout down or disrupt speeches or events aren’t free speech but rather mob censorship.”</w:t>
            </w:r>
          </w:p>
        </w:tc>
      </w:tr>
    </w:tbl>
    <w:p w14:paraId="2E859B2E"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2AD29A32" w14:textId="77777777" w:rsidTr="001D6D02">
        <w:tc>
          <w:tcPr>
            <w:tcW w:w="0" w:type="auto"/>
            <w:vAlign w:val="center"/>
            <w:hideMark/>
          </w:tcPr>
          <w:p w14:paraId="569EF2B9"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15" w:tgtFrame="_blank" w:history="1">
              <w:r w:rsidRPr="001D6D02">
                <w:rPr>
                  <w:rFonts w:ascii="inherit" w:eastAsia="Times New Roman" w:hAnsi="inherit" w:cs="Times New Roman"/>
                  <w:b/>
                  <w:bCs/>
                  <w:color w:val="286ED0"/>
                  <w:sz w:val="26"/>
                  <w:szCs w:val="26"/>
                  <w:u w:val="single"/>
                </w:rPr>
                <w:t xml:space="preserve">Elie </w:t>
              </w:r>
              <w:proofErr w:type="spellStart"/>
              <w:r w:rsidRPr="001D6D02">
                <w:rPr>
                  <w:rFonts w:ascii="inherit" w:eastAsia="Times New Roman" w:hAnsi="inherit" w:cs="Times New Roman"/>
                  <w:b/>
                  <w:bCs/>
                  <w:color w:val="286ED0"/>
                  <w:sz w:val="26"/>
                  <w:szCs w:val="26"/>
                  <w:u w:val="single"/>
                </w:rPr>
                <w:t>Mystal</w:t>
              </w:r>
              <w:proofErr w:type="spellEnd"/>
            </w:hyperlink>
            <w:r w:rsidRPr="001D6D02">
              <w:rPr>
                <w:rFonts w:ascii="Georgia" w:eastAsia="Times New Roman" w:hAnsi="Georgia" w:cs="Times New Roman"/>
                <w:b/>
                <w:bCs/>
                <w:color w:val="333333"/>
                <w:sz w:val="26"/>
                <w:szCs w:val="26"/>
              </w:rPr>
              <w:t> of The Nation </w:t>
            </w:r>
            <w:r w:rsidRPr="001D6D02">
              <w:rPr>
                <w:rFonts w:ascii="Georgia" w:eastAsia="Times New Roman" w:hAnsi="Georgia" w:cs="Times New Roman"/>
                <w:color w:val="333333"/>
                <w:sz w:val="26"/>
                <w:szCs w:val="26"/>
              </w:rPr>
              <w:t xml:space="preserve">defended the students: “Everybody has the right to speak; nobody has the right to be heard over the din of the crowd.” </w:t>
            </w:r>
            <w:proofErr w:type="spellStart"/>
            <w:r w:rsidRPr="001D6D02">
              <w:rPr>
                <w:rFonts w:ascii="Georgia" w:eastAsia="Times New Roman" w:hAnsi="Georgia" w:cs="Times New Roman"/>
                <w:color w:val="333333"/>
                <w:sz w:val="26"/>
                <w:szCs w:val="26"/>
              </w:rPr>
              <w:t>Mystal</w:t>
            </w:r>
            <w:proofErr w:type="spellEnd"/>
            <w:r w:rsidRPr="001D6D02">
              <w:rPr>
                <w:rFonts w:ascii="Georgia" w:eastAsia="Times New Roman" w:hAnsi="Georgia" w:cs="Times New Roman"/>
                <w:color w:val="333333"/>
                <w:sz w:val="26"/>
                <w:szCs w:val="26"/>
              </w:rPr>
              <w:t xml:space="preserve"> also criticized Duncan for insulting the students during the event. (Duncan </w:t>
            </w:r>
            <w:hyperlink r:id="rId16" w:tgtFrame="_blank" w:history="1">
              <w:r w:rsidRPr="001D6D02">
                <w:rPr>
                  <w:rFonts w:ascii="inherit" w:eastAsia="Times New Roman" w:hAnsi="inherit" w:cs="Times New Roman"/>
                  <w:color w:val="286ED0"/>
                  <w:sz w:val="26"/>
                  <w:szCs w:val="26"/>
                  <w:u w:val="single"/>
                </w:rPr>
                <w:t>said to one</w:t>
              </w:r>
            </w:hyperlink>
            <w:r w:rsidRPr="001D6D02">
              <w:rPr>
                <w:rFonts w:ascii="Georgia" w:eastAsia="Times New Roman" w:hAnsi="Georgia" w:cs="Times New Roman"/>
                <w:color w:val="333333"/>
                <w:sz w:val="26"/>
                <w:szCs w:val="26"/>
              </w:rPr>
              <w:t>, “You are an appalling idiot.”)</w:t>
            </w:r>
          </w:p>
        </w:tc>
      </w:tr>
      <w:tr w:rsidR="001D6D02" w:rsidRPr="001D6D02" w14:paraId="745D7EC3" w14:textId="77777777" w:rsidTr="001D6D02">
        <w:tc>
          <w:tcPr>
            <w:tcW w:w="0" w:type="auto"/>
            <w:vAlign w:val="center"/>
            <w:hideMark/>
          </w:tcPr>
          <w:p w14:paraId="6C7234B9"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17" w:tgtFrame="_blank" w:history="1">
              <w:r w:rsidRPr="001D6D02">
                <w:rPr>
                  <w:rFonts w:ascii="inherit" w:eastAsia="Times New Roman" w:hAnsi="inherit" w:cs="Times New Roman"/>
                  <w:b/>
                  <w:bCs/>
                  <w:color w:val="286ED0"/>
                  <w:sz w:val="26"/>
                  <w:szCs w:val="26"/>
                  <w:u w:val="single"/>
                </w:rPr>
                <w:t xml:space="preserve">Steven </w:t>
              </w:r>
              <w:proofErr w:type="spellStart"/>
              <w:r w:rsidRPr="001D6D02">
                <w:rPr>
                  <w:rFonts w:ascii="inherit" w:eastAsia="Times New Roman" w:hAnsi="inherit" w:cs="Times New Roman"/>
                  <w:b/>
                  <w:bCs/>
                  <w:color w:val="286ED0"/>
                  <w:sz w:val="26"/>
                  <w:szCs w:val="26"/>
                  <w:u w:val="single"/>
                </w:rPr>
                <w:t>Lubet</w:t>
              </w:r>
              <w:proofErr w:type="spellEnd"/>
            </w:hyperlink>
            <w:r w:rsidRPr="001D6D02">
              <w:rPr>
                <w:rFonts w:ascii="Georgia" w:eastAsia="Times New Roman" w:hAnsi="Georgia" w:cs="Times New Roman"/>
                <w:b/>
                <w:bCs/>
                <w:color w:val="333333"/>
                <w:sz w:val="26"/>
                <w:szCs w:val="26"/>
              </w:rPr>
              <w:t> of Northwestern University’s law school, in The Hill: </w:t>
            </w:r>
            <w:r w:rsidRPr="001D6D02">
              <w:rPr>
                <w:rFonts w:ascii="Georgia" w:eastAsia="Times New Roman" w:hAnsi="Georgia" w:cs="Times New Roman"/>
                <w:color w:val="333333"/>
                <w:sz w:val="26"/>
                <w:szCs w:val="26"/>
              </w:rPr>
              <w:t>“The judge, the student protesters and an on-scene administrator all played to type, exhibiting arrogance, intolerance and irresponsibility, respectively, that combined to make the afternoon a fiasco for all concerned.”</w:t>
            </w:r>
          </w:p>
        </w:tc>
      </w:tr>
    </w:tbl>
    <w:p w14:paraId="41D4EBDC"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0029E760" w14:textId="77777777" w:rsidTr="001D6D02">
        <w:tc>
          <w:tcPr>
            <w:tcW w:w="0" w:type="auto"/>
            <w:vAlign w:val="center"/>
            <w:hideMark/>
          </w:tcPr>
          <w:p w14:paraId="20693BDA"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18" w:tgtFrame="_blank" w:history="1">
              <w:r w:rsidRPr="001D6D02">
                <w:rPr>
                  <w:rFonts w:ascii="inherit" w:eastAsia="Times New Roman" w:hAnsi="inherit" w:cs="Times New Roman"/>
                  <w:b/>
                  <w:bCs/>
                  <w:color w:val="286ED0"/>
                  <w:sz w:val="26"/>
                  <w:szCs w:val="26"/>
                  <w:u w:val="single"/>
                </w:rPr>
                <w:t>David Lat</w:t>
              </w:r>
            </w:hyperlink>
            <w:r w:rsidRPr="001D6D02">
              <w:rPr>
                <w:rFonts w:ascii="Georgia" w:eastAsia="Times New Roman" w:hAnsi="Georgia" w:cs="Times New Roman"/>
                <w:b/>
                <w:bCs/>
                <w:color w:val="333333"/>
                <w:sz w:val="26"/>
                <w:szCs w:val="26"/>
              </w:rPr>
              <w:t xml:space="preserve">, </w:t>
            </w:r>
            <w:proofErr w:type="spellStart"/>
            <w:r w:rsidRPr="001D6D02">
              <w:rPr>
                <w:rFonts w:ascii="Georgia" w:eastAsia="Times New Roman" w:hAnsi="Georgia" w:cs="Times New Roman"/>
                <w:b/>
                <w:bCs/>
                <w:color w:val="333333"/>
                <w:sz w:val="26"/>
                <w:szCs w:val="26"/>
              </w:rPr>
              <w:t>Substack</w:t>
            </w:r>
            <w:proofErr w:type="spellEnd"/>
            <w:r w:rsidRPr="001D6D02">
              <w:rPr>
                <w:rFonts w:ascii="Georgia" w:eastAsia="Times New Roman" w:hAnsi="Georgia" w:cs="Times New Roman"/>
                <w:b/>
                <w:bCs/>
                <w:color w:val="333333"/>
                <w:sz w:val="26"/>
                <w:szCs w:val="26"/>
              </w:rPr>
              <w:t>: </w:t>
            </w:r>
            <w:r w:rsidRPr="001D6D02">
              <w:rPr>
                <w:rFonts w:ascii="Georgia" w:eastAsia="Times New Roman" w:hAnsi="Georgia" w:cs="Times New Roman"/>
                <w:color w:val="333333"/>
                <w:sz w:val="26"/>
                <w:szCs w:val="26"/>
              </w:rPr>
              <w:t>“In hindsight, would it have been better if Judge Duncan had not lashed out at the protesters? Yes … [But] I’m not going to sit here and judge the judge for not acting more judicially in response to verbal abuse.”</w:t>
            </w:r>
          </w:p>
        </w:tc>
      </w:tr>
      <w:tr w:rsidR="001D6D02" w:rsidRPr="001D6D02" w14:paraId="632AE56B" w14:textId="77777777" w:rsidTr="001D6D02">
        <w:tc>
          <w:tcPr>
            <w:tcW w:w="0" w:type="auto"/>
            <w:vAlign w:val="center"/>
            <w:hideMark/>
          </w:tcPr>
          <w:p w14:paraId="629E04CC"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19" w:tgtFrame="_blank" w:history="1">
              <w:r w:rsidRPr="001D6D02">
                <w:rPr>
                  <w:rFonts w:ascii="inherit" w:eastAsia="Times New Roman" w:hAnsi="inherit" w:cs="Times New Roman"/>
                  <w:b/>
                  <w:bCs/>
                  <w:color w:val="286ED0"/>
                  <w:sz w:val="26"/>
                  <w:szCs w:val="26"/>
                  <w:u w:val="single"/>
                </w:rPr>
                <w:t>Ed Whelan</w:t>
              </w:r>
            </w:hyperlink>
            <w:r w:rsidRPr="001D6D02">
              <w:rPr>
                <w:rFonts w:ascii="Georgia" w:eastAsia="Times New Roman" w:hAnsi="Georgia" w:cs="Times New Roman"/>
                <w:b/>
                <w:bCs/>
                <w:color w:val="333333"/>
                <w:sz w:val="26"/>
                <w:szCs w:val="26"/>
              </w:rPr>
              <w:t>, a conservative legal activist</w:t>
            </w:r>
            <w:r w:rsidRPr="001D6D02">
              <w:rPr>
                <w:rFonts w:ascii="Georgia" w:eastAsia="Times New Roman" w:hAnsi="Georgia" w:cs="Times New Roman"/>
                <w:color w:val="333333"/>
                <w:sz w:val="26"/>
                <w:szCs w:val="26"/>
              </w:rPr>
              <w:t>, has criticized Martinez for not punishing any of the students. (In her memo, she explained that it would be difficult to determine who deserved punishment and suggested that the associate dean’s implicit support for the heckling made it difficult for the school to sanction students afterward.)</w:t>
            </w:r>
          </w:p>
        </w:tc>
      </w:tr>
    </w:tbl>
    <w:p w14:paraId="7FB023E4" w14:textId="77777777" w:rsidR="001D6D02" w:rsidRPr="001D6D02" w:rsidRDefault="001D6D02" w:rsidP="001D6D02">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1D6D02" w:rsidRPr="001D6D02" w14:paraId="63D4BD4E" w14:textId="77777777" w:rsidTr="001D6D02">
        <w:tc>
          <w:tcPr>
            <w:tcW w:w="0" w:type="auto"/>
            <w:vAlign w:val="center"/>
            <w:hideMark/>
          </w:tcPr>
          <w:p w14:paraId="235DE2DB" w14:textId="77777777" w:rsidR="001D6D02" w:rsidRPr="001D6D02" w:rsidRDefault="001D6D02" w:rsidP="001D6D02">
            <w:pPr>
              <w:spacing w:after="225" w:line="375" w:lineRule="atLeast"/>
              <w:rPr>
                <w:rFonts w:ascii="Georgia" w:eastAsia="Times New Roman" w:hAnsi="Georgia" w:cs="Times New Roman"/>
                <w:color w:val="333333"/>
                <w:sz w:val="26"/>
                <w:szCs w:val="26"/>
              </w:rPr>
            </w:pPr>
            <w:hyperlink r:id="rId20" w:tgtFrame="_blank" w:history="1">
              <w:r w:rsidRPr="001D6D02">
                <w:rPr>
                  <w:rFonts w:ascii="inherit" w:eastAsia="Times New Roman" w:hAnsi="inherit" w:cs="Times New Roman"/>
                  <w:b/>
                  <w:bCs/>
                  <w:color w:val="286ED0"/>
                  <w:sz w:val="26"/>
                  <w:szCs w:val="26"/>
                  <w:u w:val="single"/>
                </w:rPr>
                <w:t>David Bernstein</w:t>
              </w:r>
            </w:hyperlink>
            <w:r w:rsidRPr="001D6D02">
              <w:rPr>
                <w:rFonts w:ascii="Georgia" w:eastAsia="Times New Roman" w:hAnsi="Georgia" w:cs="Times New Roman"/>
                <w:b/>
                <w:bCs/>
                <w:color w:val="333333"/>
                <w:sz w:val="26"/>
                <w:szCs w:val="26"/>
              </w:rPr>
              <w:t> of George Mason University </w:t>
            </w:r>
            <w:r w:rsidRPr="001D6D02">
              <w:rPr>
                <w:rFonts w:ascii="Georgia" w:eastAsia="Times New Roman" w:hAnsi="Georgia" w:cs="Times New Roman"/>
                <w:color w:val="333333"/>
                <w:sz w:val="26"/>
                <w:szCs w:val="26"/>
              </w:rPr>
              <w:t>called Martinez’s memo passionate and excellent but criticized Stanford for having only one known conservative among its law professors: “Intentionally or not, the Stanford faculty is sending its students the message that right-of-center views are not respectable, and not worth listening to.”</w:t>
            </w:r>
          </w:p>
        </w:tc>
      </w:tr>
    </w:tbl>
    <w:p w14:paraId="3B7C7725"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2"/>
    <w:rsid w:val="001D6D02"/>
    <w:rsid w:val="002D4C78"/>
    <w:rsid w:val="0034427C"/>
    <w:rsid w:val="00423573"/>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11D1"/>
  <w15:chartTrackingRefBased/>
  <w15:docId w15:val="{8C2A03EB-A310-4C19-9548-3C13C1C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432">
      <w:bodyDiv w:val="1"/>
      <w:marLeft w:val="0"/>
      <w:marRight w:val="0"/>
      <w:marTop w:val="0"/>
      <w:marBottom w:val="0"/>
      <w:divBdr>
        <w:top w:val="none" w:sz="0" w:space="0" w:color="auto"/>
        <w:left w:val="none" w:sz="0" w:space="0" w:color="auto"/>
        <w:bottom w:val="none" w:sz="0" w:space="0" w:color="auto"/>
        <w:right w:val="none" w:sz="0" w:space="0" w:color="auto"/>
      </w:divBdr>
      <w:divsChild>
        <w:div w:id="348217236">
          <w:marLeft w:val="0"/>
          <w:marRight w:val="0"/>
          <w:marTop w:val="0"/>
          <w:marBottom w:val="0"/>
          <w:divBdr>
            <w:top w:val="none" w:sz="0" w:space="0" w:color="auto"/>
            <w:left w:val="none" w:sz="0" w:space="0" w:color="auto"/>
            <w:bottom w:val="none" w:sz="0" w:space="0" w:color="auto"/>
            <w:right w:val="none" w:sz="0" w:space="0" w:color="auto"/>
          </w:divBdr>
          <w:divsChild>
            <w:div w:id="1333415488">
              <w:marLeft w:val="0"/>
              <w:marRight w:val="0"/>
              <w:marTop w:val="0"/>
              <w:marBottom w:val="225"/>
              <w:divBdr>
                <w:top w:val="none" w:sz="0" w:space="0" w:color="auto"/>
                <w:left w:val="none" w:sz="0" w:space="0" w:color="auto"/>
                <w:bottom w:val="none" w:sz="0" w:space="0" w:color="auto"/>
                <w:right w:val="none" w:sz="0" w:space="0" w:color="auto"/>
              </w:divBdr>
            </w:div>
          </w:divsChild>
        </w:div>
        <w:div w:id="503781283">
          <w:marLeft w:val="0"/>
          <w:marRight w:val="0"/>
          <w:marTop w:val="0"/>
          <w:marBottom w:val="0"/>
          <w:divBdr>
            <w:top w:val="none" w:sz="0" w:space="0" w:color="auto"/>
            <w:left w:val="none" w:sz="0" w:space="0" w:color="auto"/>
            <w:bottom w:val="none" w:sz="0" w:space="0" w:color="auto"/>
            <w:right w:val="none" w:sz="0" w:space="0" w:color="auto"/>
          </w:divBdr>
        </w:div>
        <w:div w:id="1324702116">
          <w:marLeft w:val="0"/>
          <w:marRight w:val="0"/>
          <w:marTop w:val="0"/>
          <w:marBottom w:val="0"/>
          <w:divBdr>
            <w:top w:val="none" w:sz="0" w:space="0" w:color="auto"/>
            <w:left w:val="none" w:sz="0" w:space="0" w:color="auto"/>
            <w:bottom w:val="none" w:sz="0" w:space="0" w:color="auto"/>
            <w:right w:val="none" w:sz="0" w:space="0" w:color="auto"/>
          </w:divBdr>
        </w:div>
        <w:div w:id="1521579125">
          <w:marLeft w:val="0"/>
          <w:marRight w:val="0"/>
          <w:marTop w:val="0"/>
          <w:marBottom w:val="0"/>
          <w:divBdr>
            <w:top w:val="none" w:sz="0" w:space="0" w:color="auto"/>
            <w:left w:val="none" w:sz="0" w:space="0" w:color="auto"/>
            <w:bottom w:val="none" w:sz="0" w:space="0" w:color="auto"/>
            <w:right w:val="none" w:sz="0" w:space="0" w:color="auto"/>
          </w:divBdr>
        </w:div>
        <w:div w:id="145172110">
          <w:marLeft w:val="0"/>
          <w:marRight w:val="0"/>
          <w:marTop w:val="0"/>
          <w:marBottom w:val="0"/>
          <w:divBdr>
            <w:top w:val="none" w:sz="0" w:space="0" w:color="auto"/>
            <w:left w:val="none" w:sz="0" w:space="0" w:color="auto"/>
            <w:bottom w:val="none" w:sz="0" w:space="0" w:color="auto"/>
            <w:right w:val="none" w:sz="0" w:space="0" w:color="auto"/>
          </w:divBdr>
        </w:div>
        <w:div w:id="1289122794">
          <w:marLeft w:val="0"/>
          <w:marRight w:val="0"/>
          <w:marTop w:val="0"/>
          <w:marBottom w:val="0"/>
          <w:divBdr>
            <w:top w:val="none" w:sz="0" w:space="0" w:color="auto"/>
            <w:left w:val="none" w:sz="0" w:space="0" w:color="auto"/>
            <w:bottom w:val="none" w:sz="0" w:space="0" w:color="auto"/>
            <w:right w:val="none" w:sz="0" w:space="0" w:color="auto"/>
          </w:divBdr>
        </w:div>
        <w:div w:id="1893074691">
          <w:marLeft w:val="0"/>
          <w:marRight w:val="0"/>
          <w:marTop w:val="0"/>
          <w:marBottom w:val="0"/>
          <w:divBdr>
            <w:top w:val="none" w:sz="0" w:space="0" w:color="auto"/>
            <w:left w:val="none" w:sz="0" w:space="0" w:color="auto"/>
            <w:bottom w:val="none" w:sz="0" w:space="0" w:color="auto"/>
            <w:right w:val="none" w:sz="0" w:space="0" w:color="auto"/>
          </w:divBdr>
        </w:div>
        <w:div w:id="352222340">
          <w:marLeft w:val="0"/>
          <w:marRight w:val="0"/>
          <w:marTop w:val="0"/>
          <w:marBottom w:val="0"/>
          <w:divBdr>
            <w:top w:val="none" w:sz="0" w:space="0" w:color="auto"/>
            <w:left w:val="none" w:sz="0" w:space="0" w:color="auto"/>
            <w:bottom w:val="none" w:sz="0" w:space="0" w:color="auto"/>
            <w:right w:val="none" w:sz="0" w:space="0" w:color="auto"/>
          </w:divBdr>
        </w:div>
        <w:div w:id="2065984636">
          <w:marLeft w:val="0"/>
          <w:marRight w:val="0"/>
          <w:marTop w:val="0"/>
          <w:marBottom w:val="0"/>
          <w:divBdr>
            <w:top w:val="none" w:sz="0" w:space="0" w:color="auto"/>
            <w:left w:val="none" w:sz="0" w:space="0" w:color="auto"/>
            <w:bottom w:val="none" w:sz="0" w:space="0" w:color="auto"/>
            <w:right w:val="none" w:sz="0" w:space="0" w:color="auto"/>
          </w:divBdr>
        </w:div>
        <w:div w:id="963196042">
          <w:marLeft w:val="0"/>
          <w:marRight w:val="0"/>
          <w:marTop w:val="0"/>
          <w:marBottom w:val="0"/>
          <w:divBdr>
            <w:top w:val="none" w:sz="0" w:space="0" w:color="auto"/>
            <w:left w:val="none" w:sz="0" w:space="0" w:color="auto"/>
            <w:bottom w:val="none" w:sz="0" w:space="0" w:color="auto"/>
            <w:right w:val="none" w:sz="0" w:space="0" w:color="auto"/>
          </w:divBdr>
        </w:div>
        <w:div w:id="1664776991">
          <w:marLeft w:val="0"/>
          <w:marRight w:val="0"/>
          <w:marTop w:val="0"/>
          <w:marBottom w:val="0"/>
          <w:divBdr>
            <w:top w:val="none" w:sz="0" w:space="0" w:color="auto"/>
            <w:left w:val="none" w:sz="0" w:space="0" w:color="auto"/>
            <w:bottom w:val="none" w:sz="0" w:space="0" w:color="auto"/>
            <w:right w:val="none" w:sz="0" w:space="0" w:color="auto"/>
          </w:divBdr>
        </w:div>
        <w:div w:id="725757060">
          <w:marLeft w:val="0"/>
          <w:marRight w:val="0"/>
          <w:marTop w:val="0"/>
          <w:marBottom w:val="0"/>
          <w:divBdr>
            <w:top w:val="none" w:sz="0" w:space="0" w:color="auto"/>
            <w:left w:val="none" w:sz="0" w:space="0" w:color="auto"/>
            <w:bottom w:val="none" w:sz="0" w:space="0" w:color="auto"/>
            <w:right w:val="none" w:sz="0" w:space="0" w:color="auto"/>
          </w:divBdr>
        </w:div>
        <w:div w:id="37770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l.nytimes.com/f/a/iZOD2EJJinTOetB1Wmd-rQ~~/AAAAAQA~/RgRmAAIAP4QVAWh0dHBzOi8vd3d3Lndzai5jb20vYXJ0aWNsZXMvZGl2ZXJzaXR5LWFuZC1mcmVlLXNwZWVjaC1jYW4tY29leGlzdC1hdC1zdGFuZm9yZC1zdGVpbmJhY2gtZHVuY2FuLWxhdy1zY2hvb2wtcHJvdGVzdC1kZWktMjcxMDM4Mjk_Y2FtcGFpZ25faWQ9OSZlbWM9ZWRpdF9ubl8yMDIzMDMyNCZpbnN0YW5jZV9pZD04ODU0MCZubD10aGUtbW9ybmluZyZyZWdpX2lkPTE5MDY5MTg2NCZzZWdtZW50X2lkPTEyODYzMCZ0ZT0xJnVzZXJfaWQ9Yjk0MWU1OWNiM2Y2MzUyZjQyNDY5ZTI4MTkxMzU0NDVXA255dEIKZAgAfR1k3LLbdlIVdGNtaXRjaDE5NTFAZ21haWwuY29tWAQAAAAA" TargetMode="External"/><Relationship Id="rId18" Type="http://schemas.openxmlformats.org/officeDocument/2006/relationships/hyperlink" Target="https://nl.nytimes.com/f/a/ydnkDkKzsCWhBI-_juw-5w~~/AAAAAQA~/RgRmAAIAP0TcaHR0cHM6Ly9kYXZpZGxhdC5zdWJzdGFjay5jb20vcC95YWxlLWxhdy1pcy1uby1sb25nZXItMWZvci1mcmVlLXNwZWVjaD9jYW1wYWlnbl9pZD05JmVtYz1lZGl0X25uXzIwMjMwMzI0Jmluc3RhbmNlX2lkPTg4NTQwJm5sPXRoZS1tb3JuaW5nJnJlZ2lfaWQ9MTkwNjkxODY0JnNlZ21lbnRfaWQ9MTI4NjMwJnRlPTEmdXNlcl9pZD1iOTQxZTU5Y2IzZjYzNTJmNDI0NjllMjgxOTEzNTQ0NVcDbnl0QgpkCAB9HWTcstt2UhV0Y21pdGNoMTk1MUBnbWFpbC5jb21YBAAAAA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l.nytimes.com/f/newsletter/Y-ODOx13akmkGtWJ01mGGg~~/AAAAAQA~/RgRmAAIAP0TAaHR0cHM6Ly93d3cubnl0aW1lcy5jb20vYnkvZGF2aWQtbGVvbmhhcmR0P2NhbXBhaWduX2lkPTkmZW1jPWVkaXRfbm5fMjAyMzAzMjQmaW5zdGFuY2VfaWQ9ODg1NDAmbmw9dGhlLW1vcm5pbmcmcmVnaV9pZD0xOTA2OTE4NjQmc2VnbWVudF9pZD0xMjg2MzAmdGU9MSZ1c2VyX2lkPWI5NDFlNTljYjNmNjM1MmY0MjQ2OWUyODE5MTM1NDQ1VwNueXRCCmQIAH0dZNyy23ZSFXRjbWl0Y2gxOTUxQGdtYWlsLmNvbVgEAAAAAA~~" TargetMode="External"/><Relationship Id="rId12" Type="http://schemas.openxmlformats.org/officeDocument/2006/relationships/hyperlink" Target="https://nl.nytimes.com/f/newsletter/UxlF3-OClAHlZP0YM3ynuA~~/AAAAAQA~/RgRmAAIAP0TqaHR0cHM6Ly93d3cubnl0aW1lcy5jb20vMjAyMy8wMS8wOC91cy9oYW1saW5lLXVuaXZlcnNpdHktaXNsYW0tcHJvcGhldC1tdWhhbW1hZC5odG1sP2NhbXBhaWduX2lkPTkmZW1jPWVkaXRfbm5fMjAyMzAzMjQmaW5zdGFuY2VfaWQ9ODg1NDAmbmw9dGhlLW1vcm5pbmcmcmVnaV9pZD0xOTA2OTE4NjQmc2VnbWVudF9pZD0xMjg2MzAmdGU9MSZ1c2VyX2lkPWI5NDFlNTljYjNmNjM1MmY0MjQ2OWUyODE5MTM1NDQ1VwNueXRCCmQIAH0dZNyy23ZSFXRjbWl0Y2gxOTUxQGdtYWlsLmNvbVgEAAAAAA~~" TargetMode="External"/><Relationship Id="rId17" Type="http://schemas.openxmlformats.org/officeDocument/2006/relationships/hyperlink" Target="https://nl.nytimes.com/f/a/3gFYjg-lZ9IKp8HQ4dPvTw~~/AAAAAQA~/RgRmAAIAP0TjaHR0cHM6Ly90aGVoaWxsLmNvbS9vcGluaW9uL2p1ZGljaWFyeS8zOTA5NDUyLWNoYW9zLWFuZC1ydWRlbmVzcy1hdC1zdGFuZm9yZC8_Y2FtcGFpZ25faWQ9OSZlbWM9ZWRpdF9ubl8yMDIzMDMyNCZpbnN0YW5jZV9pZD04ODU0MCZubD10aGUtbW9ybmluZyZyZWdpX2lkPTE5MDY5MTg2NCZzZWdtZW50X2lkPTEyODYzMCZ0ZT0xJnVzZXJfaWQ9Yjk0MWU1OWNiM2Y2MzUyZjQyNDY5ZTI4MTkxMzU0NDVXA255dEIKZAgAfR1k3LLbdlIVdGNtaXRjaDE5NTFAZ21haWwuY29tWAQAAAAA" TargetMode="External"/><Relationship Id="rId2" Type="http://schemas.openxmlformats.org/officeDocument/2006/relationships/settings" Target="settings.xml"/><Relationship Id="rId16" Type="http://schemas.openxmlformats.org/officeDocument/2006/relationships/hyperlink" Target="https://nl.nytimes.com/f/a/rJ2I6fbseeRmG68bSQ-0qw~~/AAAAAQA~/RgRmAAIAP0T7aHR0cHM6Ly9zbGF0ZS5jb20vbmV3cy1hbmQtcG9saXRpY3MvMjAyMy8wMy90cnVtcC1qdWRnZS1reWxlLWR1bmNhbi1zdGFuZm9yZC1sYXctc2NvdHVzLWF1ZGl0aW9uLmh0bWw_Y2FtcGFpZ25faWQ9OSZlbWM9ZWRpdF9ubl8yMDIzMDMyNCZpbnN0YW5jZV9pZD04ODU0MCZubD10aGUtbW9ybmluZyZyZWdpX2lkPTE5MDY5MTg2NCZzZWdtZW50X2lkPTEyODYzMCZ0ZT0xJnVzZXJfaWQ9Yjk0MWU1OWNiM2Y2MzUyZjQyNDY5ZTI4MTkxMzU0NDVXA255dEIKZAgAfR1k3LLbdlIVdGNtaXRjaDE5NTFAZ21haWwuY29tWAQAAAAA" TargetMode="External"/><Relationship Id="rId20" Type="http://schemas.openxmlformats.org/officeDocument/2006/relationships/hyperlink" Target="https://nl.nytimes.com/f/a/BwcmXqtcOsELwrGLLYPc4Q~~/AAAAAQA~/RgRmAAIAP4QKAWh0dHBzOi8vcmVhc29uLmNvbS92b2xva2gvMjAyMy8wMy8yMi9zdGFuZm9yZC1kZWFuLWplbm5pZmVyLW1hcnRpbmV6cy1leGNlbGxlbnQtZGVmZW5zZS1vZi1mcmVlLXNwZWVjaC1hbmQtY2l2aWxpdHkvP2NhbXBhaWduX2lkPTkmZW1jPWVkaXRfbm5fMjAyMzAzMjQmaW5zdGFuY2VfaWQ9ODg1NDAmbmw9dGhlLW1vcm5pbmcmcmVnaV9pZD0xOTA2OTE4NjQmc2VnbWVudF9pZD0xMjg2MzAmdGU9MSZ1c2VyX2lkPWI5NDFlNTljYjNmNjM1MmY0MjQ2OWUyODE5MTM1NDQ1VwNueXRCCmQIAH0dZNyy23ZSFXRjbWl0Y2gxOTUxQGdtYWlsLmNvbVgEAAAAA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s://nl.nytimes.com/f/newsletter/Y-ODOx13akmkGtWJ01mGGg~~/AAAAAQA~/RgRmAAIAP0TAaHR0cHM6Ly93d3cubnl0aW1lcy5jb20vYnkvZGF2aWQtbGVvbmhhcmR0P2NhbXBhaWduX2lkPTkmZW1jPWVkaXRfbm5fMjAyMzAzMjQmaW5zdGFuY2VfaWQ9ODg1NDAmbmw9dGhlLW1vcm5pbmcmcmVnaV9pZD0xOTA2OTE4NjQmc2VnbWVudF9pZD0xMjg2MzAmdGU9MSZ1c2VyX2lkPWI5NDFlNTljYjNmNjM1MmY0MjQ2OWUyODE5MTM1NDQ1VwNueXRCCmQIAH0dZNyy23ZSFXRjbWl0Y2gxOTUxQGdtYWlsLmNvbVgEAAAAAA~~" TargetMode="External"/><Relationship Id="rId15" Type="http://schemas.openxmlformats.org/officeDocument/2006/relationships/hyperlink" Target="https://nl.nytimes.com/f/a/b7qX2ca_Kc3qkDPY4kUyDQ~~/AAAAAQA~/RgRmAAIAP0T1aHR0cHM6Ly93d3cudGhlbmF0aW9uLmNvbS9hcnRpY2xlL3BvbGl0aWNzL3Byb3Rlc3RpbmctYW50aS10cmFucy1qdWRnZS1reWxlLWR1bmNhbi1pcy1hbWVyaWNhbi8_Y2FtcGFpZ25faWQ9OSZlbWM9ZWRpdF9ubl8yMDIzMDMyNCZpbnN0YW5jZV9pZD04ODU0MCZubD10aGUtbW9ybmluZyZyZWdpX2lkPTE5MDY5MTg2NCZzZWdtZW50X2lkPTEyODYzMCZ0ZT0xJnVzZXJfaWQ9Yjk0MWU1OWNiM2Y2MzUyZjQyNDY5ZTI4MTkxMzU0NDVXA255dEIKZAgAfR1k3LLbdlIVdGNtaXRjaDE5NTFAZ21haWwuY29tWAQAAAAA" TargetMode="External"/><Relationship Id="rId10" Type="http://schemas.openxmlformats.org/officeDocument/2006/relationships/hyperlink" Target="https://nl.nytimes.com/f/a/3ahDSU8x7yEmssKHxoDgGA~~/AAAAAQA~/RgRmAAIAP4QjAWh0dHBzOi8vbGF3LnN0YW5mb3JkLmVkdS93cC1jb250ZW50L3VwbG9hZHMvMjAyMy8wMy9OZXh0LVN0ZXBzLW9uLVByb3Rlc3RzLWFuZC1GcmVlLVNwZWVjaC5wZGY_Y2FtcGFpZ25faWQ9OSZlbWM9ZWRpdF9ubl8yMDIzMDMyNCZpbnN0YW5jZV9pZD04ODU0MCZta3RfdG9rPU9EZzBMVVpUUWkwek1EY0FBQUdLcU5mbVVmejJTX1BDemtnVWpDJm5sPXRoZS1tb3JuaW5nJnJlZ2lfaWQ9MTkwNjkxODY0JnNlZ21lbnRfaWQ9MTI4NjMwJnRlPTEmdXNlcl9pZD1iOTQxZTU5Y2IzZjYzNTJmNDI0NjllMjgxOTEzNTQ0NVcDbnl0QgpkCAB9HWTcstt2UhV0Y21pdGNoMTk1MUBnbWFpbC5jb21YBAAAAAA~" TargetMode="External"/><Relationship Id="rId19" Type="http://schemas.openxmlformats.org/officeDocument/2006/relationships/hyperlink" Target="https://nl.nytimes.com/f/a/pyEYkZ1uQPuOx85cp5mrAA~~/AAAAAQA~/RgRmAAIAP0TWaHR0cHM6Ly90d2l0dGVyLmNvbS9FZFdoZWxhbkVQUEMvc3RhdHVzLzE2MzQzODEwMjUyOTA3MzU2MjA_Y2FtcGFpZ25faWQ9OSZlbWM9ZWRpdF9ubl8yMDIzMDMyNCZpbnN0YW5jZV9pZD04ODU0MCZubD10aGUtbW9ybmluZyZyZWdpX2lkPTE5MDY5MTg2NCZzPTIwJnNlZ21lbnRfaWQ9MTI4NjMwJnRlPTEmdXNlcl9pZD1iOTQxZTU5Y2IzZjYzNTJmNDI0NjllMjgxOTEzNTQ0NVcDbnl0QgpkCAB9HWTcstt2UhV0Y21pdGNoMTk1MUBnbWFpbC5jb21YBAAAAAA~" TargetMode="External"/><Relationship Id="rId4" Type="http://schemas.openxmlformats.org/officeDocument/2006/relationships/image" Target="media/image1.png"/><Relationship Id="rId9" Type="http://schemas.openxmlformats.org/officeDocument/2006/relationships/hyperlink" Target="https://nl.nytimes.com/f/a/E4gpIXBY4FBJBxSoG5YMmA~~/AAAAAQA~/RgRmAAIAP4QgAWh0dHBzOi8vd3d3Lndzai5jb20vYXJ0aWNsZXMvc3RydWdnbGUtc2Vzc2lvbi1hdC1zdGFuZm9yZC1sYXctc2Nob29sLWZlZGVyYWxpc3Qtc29jaWV0eS1reWxlLWR1bmNhbi1jaXJjdWl0LWNvdXJ0LWp1ZGdlLXN0ZWluYmFjaC00ZjhkYTE5ZT9jYW1wYWlnbl9pZD05JmVtYz1lZGl0X25uXzIwMjMwMzI0Jmluc3RhbmNlX2lkPTg4NTQwJm5sPXRoZS1tb3JuaW5nJnJlZ2lfaWQ9MTkwNjkxODY0JnNlZ21lbnRfaWQ9MTI4NjMwJnRlPTEmdXNlcl9pZD1iOTQxZTU5Y2IzZjYzNTJmNDI0NjllMjgxOTEzNTQ0NVcDbnl0QgpkCAB9HWTcstt2UhV0Y21pdGNoMTk1MUBnbWFpbC5jb21YBAAAAAA~" TargetMode="External"/><Relationship Id="rId14" Type="http://schemas.openxmlformats.org/officeDocument/2006/relationships/hyperlink" Target="https://nl.nytimes.com/f/newsletter/imal-o_9pal554DC1vUgng~~/AAAAAQA~/RgRmAAIAP0TYaHR0cHM6Ly93d3cubnl0aW1lcy5jb20vMjAyMy8wMy8yMy9vcGluaW9uL2ZyZWUtc3BlZWNoLWNhbXB1cy5odG1sP2NhbXBhaWduX2lkPTkmZW1jPWVkaXRfbm5fMjAyMzAzMjQmaW5zdGFuY2VfaWQ9ODg1NDAmbmw9dGhlLW1vcm5pbmcmcmVnaV9pZD0xOTA2OTE4NjQmc2VnbWVudF9pZD0xMjg2MzAmdGU9MSZ1c2VyX2lkPWI5NDFlNTljYjNmNjM1MmY0MjQ2OWUyODE5MTM1NDQ1VwNueXRCCmQIAH0dZNyy23ZSFXRjbWl0Y2gxOTUxQGdtYWlsLmNvbVgEAAAA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1732</Words>
  <Characters>9874</Characters>
  <Application>Microsoft Office Word</Application>
  <DocSecurity>0</DocSecurity>
  <Lines>82</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Thomas</dc:creator>
  <cp:keywords/>
  <dc:description/>
  <cp:lastModifiedBy>Mitchell, Thomas</cp:lastModifiedBy>
  <cp:revision>1</cp:revision>
  <dcterms:created xsi:type="dcterms:W3CDTF">2023-03-24T14:59:00Z</dcterms:created>
  <dcterms:modified xsi:type="dcterms:W3CDTF">2023-03-24T15:02:00Z</dcterms:modified>
</cp:coreProperties>
</file>