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0"/>
      </w:tblGrid>
      <w:tr w:rsidR="00822B2C" w:rsidRPr="00822B2C" w14:paraId="5FD3BB84" w14:textId="77777777" w:rsidTr="00822B2C">
        <w:tc>
          <w:tcPr>
            <w:tcW w:w="0" w:type="auto"/>
            <w:shd w:val="clear" w:color="auto" w:fill="F3F3F3"/>
            <w:hideMark/>
          </w:tcPr>
          <w:tbl>
            <w:tblPr>
              <w:tblW w:w="8700" w:type="dxa"/>
              <w:jc w:val="center"/>
              <w:tblBorders>
                <w:top w:val="single" w:sz="48" w:space="0" w:color="EFEFEF"/>
                <w:left w:val="single" w:sz="48" w:space="0" w:color="EFEFEF"/>
                <w:bottom w:val="single" w:sz="48" w:space="0" w:color="EFEFEF"/>
                <w:right w:val="single" w:sz="48" w:space="0" w:color="EFEFEF"/>
              </w:tblBorders>
              <w:shd w:val="clear" w:color="auto" w:fill="FEFE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4"/>
            </w:tblGrid>
            <w:tr w:rsidR="00822B2C" w:rsidRPr="00822B2C" w14:paraId="2D353F37" w14:textId="77777777">
              <w:trPr>
                <w:jc w:val="center"/>
              </w:trPr>
              <w:tc>
                <w:tcPr>
                  <w:tcW w:w="0" w:type="auto"/>
                  <w:shd w:val="clear" w:color="auto" w:fill="FEFEFE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4"/>
                  </w:tblGrid>
                  <w:tr w:rsidR="00822B2C" w:rsidRPr="00822B2C" w14:paraId="0D8533BE" w14:textId="77777777">
                    <w:tc>
                      <w:tcPr>
                        <w:tcW w:w="8400" w:type="dxa"/>
                        <w:tcBorders>
                          <w:bottom w:val="single" w:sz="6" w:space="0" w:color="E1E2E7"/>
                        </w:tcBorders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4"/>
                        </w:tblGrid>
                        <w:tr w:rsidR="00822B2C" w:rsidRPr="00822B2C" w14:paraId="6D6DE5D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C115CB" w14:textId="77777777" w:rsidR="00822B2C" w:rsidRPr="00822B2C" w:rsidRDefault="00822B2C" w:rsidP="00822B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A0A0A"/>
                                  <w:sz w:val="24"/>
                                  <w:szCs w:val="24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noProof/>
                                  <w:color w:val="0A0A0A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637FF7" wp14:editId="1E311FE4">
                                    <wp:extent cx="5527040" cy="1837690"/>
                                    <wp:effectExtent l="0" t="0" r="0" b="0"/>
                                    <wp:docPr id="4" name="Picture 4" descr="Ev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Event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7040" cy="1837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C171B75" w14:textId="77777777" w:rsidR="00822B2C" w:rsidRPr="00822B2C" w:rsidRDefault="00822B2C" w:rsidP="00822B2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1ECA80" w14:textId="77777777" w:rsidR="00822B2C" w:rsidRPr="00822B2C" w:rsidRDefault="00822B2C" w:rsidP="00822B2C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A0A0A"/>
                      <w:sz w:val="24"/>
                      <w:szCs w:val="24"/>
                    </w:rPr>
                  </w:pPr>
                </w:p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22B2C" w:rsidRPr="00822B2C" w14:paraId="58466CBD" w14:textId="77777777">
                    <w:trPr>
                      <w:jc w:val="center"/>
                    </w:trPr>
                    <w:tc>
                      <w:tcPr>
                        <w:tcW w:w="8400" w:type="dxa"/>
                        <w:tcBorders>
                          <w:bottom w:val="single" w:sz="6" w:space="0" w:color="E1E2E7"/>
                        </w:tcBorders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94"/>
                          <w:gridCol w:w="6"/>
                        </w:tblGrid>
                        <w:tr w:rsidR="00822B2C" w:rsidRPr="00822B2C" w14:paraId="2C06EB5A" w14:textId="77777777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4B7F79" w14:textId="77777777" w:rsidR="00822B2C" w:rsidRPr="00822B2C" w:rsidRDefault="00822B2C" w:rsidP="00822B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A0A0A"/>
                                  <w:sz w:val="24"/>
                                  <w:szCs w:val="24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0A0A0A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14:paraId="5D65F8CE" w14:textId="77777777" w:rsidR="00822B2C" w:rsidRPr="00822B2C" w:rsidRDefault="00822B2C" w:rsidP="00822B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A0A0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07FA07B" w14:textId="77777777" w:rsidR="00822B2C" w:rsidRPr="00822B2C" w:rsidRDefault="00822B2C" w:rsidP="00822B2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A0A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22B2C" w:rsidRPr="00822B2C" w14:paraId="3EBA894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hideMark/>
                            </w:tcPr>
                            <w:p w14:paraId="5B3C5EC8" w14:textId="77777777" w:rsidR="00822B2C" w:rsidRPr="00822B2C" w:rsidRDefault="00822B2C" w:rsidP="00822B2C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Hi George,</w:t>
                              </w:r>
                            </w:p>
                            <w:p w14:paraId="360CFF2A" w14:textId="77777777" w:rsidR="00822B2C" w:rsidRPr="00822B2C" w:rsidRDefault="00822B2C" w:rsidP="00822B2C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We’re thrilled you will be joining us next week for 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2333C"/>
                                  <w:sz w:val="21"/>
                                  <w:szCs w:val="21"/>
                                </w:rPr>
                                <w:t>CNBC’s Equity &amp; Opportunity Livestream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 taking place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2333C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on 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2333C"/>
                                  <w:sz w:val="21"/>
                                  <w:szCs w:val="21"/>
                                </w:rPr>
                                <w:t>Tuesday, April 4th 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at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2333C"/>
                                  <w:sz w:val="21"/>
                                  <w:szCs w:val="21"/>
                                </w:rPr>
                                <w:t> 3:00pm ET.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 Here are some important details to help you prepare for the virtual event.</w:t>
                              </w:r>
                            </w:p>
                            <w:p w14:paraId="2BA5C64D" w14:textId="77777777" w:rsidR="00822B2C" w:rsidRPr="00822B2C" w:rsidRDefault="00822B2C" w:rsidP="00822B2C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2333C"/>
                                  <w:sz w:val="21"/>
                                  <w:szCs w:val="21"/>
                                  <w:u w:val="single"/>
                                </w:rPr>
                                <w:t>AGENDA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br/>
                                <w:t>The full agenda for next week’s event is </w:t>
                              </w:r>
                              <w:hyperlink r:id="rId5" w:tgtFrame="_blank" w:history="1">
                                <w:r w:rsidRPr="00822B2C">
                                  <w:rPr>
                                    <w:rFonts w:ascii="Verdana" w:eastAsia="Times New Roman" w:hAnsi="Verdana" w:cs="Times New Roman"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available here. </w:t>
                                </w:r>
                              </w:hyperlink>
                            </w:p>
                            <w:p w14:paraId="11B53BDC" w14:textId="77777777" w:rsidR="00822B2C" w:rsidRPr="00822B2C" w:rsidRDefault="00822B2C" w:rsidP="00822B2C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2333C"/>
                                  <w:sz w:val="21"/>
                                  <w:szCs w:val="21"/>
                                  <w:u w:val="single"/>
                                </w:rPr>
                                <w:t>EVENT INSTRUCTIONS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br/>
                                <w:t>This livestream will be hosted on YouTube and CNBC.com. Click </w:t>
                              </w:r>
                              <w:hyperlink r:id="rId6" w:tgtFrame="_blank" w:history="1">
                                <w:r w:rsidRPr="00822B2C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here</w:t>
                                </w:r>
                              </w:hyperlink>
                              <w:r w:rsidRPr="00822B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2333C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to watch live next Tuesday.  </w:t>
                              </w:r>
                            </w:p>
                            <w:p w14:paraId="70C63020" w14:textId="77777777" w:rsidR="00822B2C" w:rsidRPr="00822B2C" w:rsidRDefault="00822B2C" w:rsidP="00822B2C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2333C"/>
                                  <w:sz w:val="21"/>
                                  <w:szCs w:val="21"/>
                                  <w:u w:val="single"/>
                                </w:rPr>
                                <w:t>GET SOCIAL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br/>
                                <w:t>To join the conversation, tweet us at </w:t>
                              </w:r>
                              <w:hyperlink r:id="rId7" w:tgtFrame="_blank" w:history="1">
                                <w:r w:rsidRPr="00822B2C">
                                  <w:rPr>
                                    <w:rFonts w:ascii="Verdana" w:eastAsia="Times New Roman" w:hAnsi="Verdana" w:cs="Times New Roman"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@CNBCEvents</w:t>
                                </w:r>
                              </w:hyperlink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 and use the hashtag: </w:t>
                              </w:r>
                              <w:hyperlink r:id="rId8" w:tgtFrame="_blank" w:history="1">
                                <w:r w:rsidRPr="00822B2C">
                                  <w:rPr>
                                    <w:rFonts w:ascii="Verdana" w:eastAsia="Times New Roman" w:hAnsi="Verdana" w:cs="Times New Roman"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#CNBCEquityAndOpportunity</w:t>
                                </w:r>
                              </w:hyperlink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. You can also follow and connect with us on </w:t>
                              </w:r>
                              <w:hyperlink r:id="rId9" w:tgtFrame="_blank" w:history="1">
                                <w:r w:rsidRPr="00822B2C">
                                  <w:rPr>
                                    <w:rFonts w:ascii="Verdana" w:eastAsia="Times New Roman" w:hAnsi="Verdana" w:cs="Times New Roman"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LinkedIn</w:t>
                                </w:r>
                              </w:hyperlink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7E312738" w14:textId="77777777" w:rsidR="00822B2C" w:rsidRPr="00822B2C" w:rsidRDefault="00822B2C" w:rsidP="00822B2C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2333C"/>
                                  <w:sz w:val="21"/>
                                  <w:szCs w:val="21"/>
                                </w:rPr>
                                <w:t>Think a friend or colleague would like to join the event as well?</w:t>
                              </w: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br/>
                                <w:t>Please feel free to share this </w:t>
                              </w:r>
                              <w:hyperlink r:id="rId10" w:tgtFrame="_blank" w:history="1">
                                <w:r w:rsidRPr="00822B2C">
                                  <w:rPr>
                                    <w:rFonts w:ascii="Verdana" w:eastAsia="Times New Roman" w:hAnsi="Verdana" w:cs="Times New Roman"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registration link</w:t>
                                </w:r>
                              </w:hyperlink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32333C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5304A79" w14:textId="77777777" w:rsidR="00822B2C" w:rsidRPr="00822B2C" w:rsidRDefault="00822B2C" w:rsidP="00822B2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A0A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94"/>
                          <w:gridCol w:w="6"/>
                        </w:tblGrid>
                        <w:tr w:rsidR="00822B2C" w:rsidRPr="00822B2C" w14:paraId="146A7948" w14:textId="77777777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A5BED9" w14:textId="77777777" w:rsidR="00822B2C" w:rsidRPr="00822B2C" w:rsidRDefault="00822B2C" w:rsidP="00822B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A0A0A"/>
                                  <w:sz w:val="24"/>
                                  <w:szCs w:val="24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0A0A0A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14:paraId="09978232" w14:textId="77777777" w:rsidR="00822B2C" w:rsidRPr="00822B2C" w:rsidRDefault="00822B2C" w:rsidP="00822B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A0A0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3BB6CB6" w14:textId="77777777" w:rsidR="00822B2C" w:rsidRPr="00822B2C" w:rsidRDefault="00822B2C" w:rsidP="00822B2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C67AB5" w14:textId="77777777" w:rsidR="00822B2C" w:rsidRPr="00822B2C" w:rsidRDefault="00822B2C" w:rsidP="00822B2C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A0A0A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4"/>
                  </w:tblGrid>
                  <w:tr w:rsidR="00822B2C" w:rsidRPr="00822B2C" w14:paraId="51078DDD" w14:textId="77777777">
                    <w:tc>
                      <w:tcPr>
                        <w:tcW w:w="8400" w:type="dxa"/>
                        <w:tcBorders>
                          <w:bottom w:val="single" w:sz="6" w:space="0" w:color="E1E2E7"/>
                        </w:tcBorders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4"/>
                        </w:tblGrid>
                        <w:tr w:rsidR="00822B2C" w:rsidRPr="00822B2C" w14:paraId="31199CC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95E48BE" w14:textId="77777777" w:rsidR="00822B2C" w:rsidRPr="00822B2C" w:rsidRDefault="00822B2C" w:rsidP="00822B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A0A0A"/>
                                  <w:sz w:val="24"/>
                                  <w:szCs w:val="24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noProof/>
                                  <w:color w:val="0A0A0A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DA13CA7" wp14:editId="0DA0AFCF">
                                    <wp:extent cx="5527040" cy="1008380"/>
                                    <wp:effectExtent l="0" t="0" r="0" b="1270"/>
                                    <wp:docPr id="5" name="Picture 5" descr="Ev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Event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7040" cy="1008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EA1675F" w14:textId="77777777" w:rsidR="00822B2C" w:rsidRPr="00822B2C" w:rsidRDefault="00822B2C" w:rsidP="00822B2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DA35C5" w14:textId="77777777" w:rsidR="00822B2C" w:rsidRPr="00822B2C" w:rsidRDefault="00822B2C" w:rsidP="00822B2C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A0A0A"/>
                      <w:sz w:val="24"/>
                      <w:szCs w:val="24"/>
                    </w:rPr>
                  </w:pPr>
                </w:p>
                <w:tbl>
                  <w:tblPr>
                    <w:tblW w:w="8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22B2C" w:rsidRPr="00822B2C" w14:paraId="34565104" w14:textId="77777777">
                    <w:tc>
                      <w:tcPr>
                        <w:tcW w:w="8400" w:type="dxa"/>
                        <w:shd w:val="clear" w:color="auto" w:fill="EFEFEF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94"/>
                          <w:gridCol w:w="6"/>
                        </w:tblGrid>
                        <w:tr w:rsidR="00822B2C" w:rsidRPr="00822B2C" w14:paraId="5EB25DF2" w14:textId="77777777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20" w:type="dxa"/>
                                <w:bottom w:w="240" w:type="dxa"/>
                                <w:right w:w="120" w:type="dxa"/>
                              </w:tcMar>
                              <w:hideMark/>
                            </w:tcPr>
                            <w:p w14:paraId="334DA248" w14:textId="77777777" w:rsidR="00822B2C" w:rsidRPr="00822B2C" w:rsidRDefault="00822B2C" w:rsidP="00822B2C">
                              <w:pPr>
                                <w:spacing w:after="150" w:line="240" w:lineRule="auto"/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</w:pPr>
                              <w:proofErr w:type="spellStart"/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  <w:t>Bizzabo</w:t>
                              </w:r>
                              <w:proofErr w:type="spellEnd"/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  <w:t xml:space="preserve"> Inc. 31W 27th St, New York, NY 10001</w:t>
                              </w:r>
                            </w:p>
                            <w:p w14:paraId="44576438" w14:textId="77777777" w:rsidR="00822B2C" w:rsidRPr="00822B2C" w:rsidRDefault="00822B2C" w:rsidP="00822B2C">
                              <w:pPr>
                                <w:spacing w:after="150" w:line="240" w:lineRule="auto"/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  <w:t xml:space="preserve">Copyright © 2017 </w:t>
                              </w:r>
                              <w:proofErr w:type="spellStart"/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  <w:t>Bizzabo</w:t>
                              </w:r>
                              <w:proofErr w:type="spellEnd"/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  <w:t xml:space="preserve">, </w:t>
                              </w:r>
                              <w:proofErr w:type="gramStart"/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  <w:t>All</w:t>
                              </w:r>
                              <w:proofErr w:type="gramEnd"/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EFEFEF"/>
                                  <w:sz w:val="2"/>
                                  <w:szCs w:val="2"/>
                                </w:rPr>
                                <w:t xml:space="preserve"> rights reserved.</w:t>
                              </w:r>
                            </w:p>
                            <w:p w14:paraId="67AC9DCB" w14:textId="77777777" w:rsidR="00822B2C" w:rsidRPr="00822B2C" w:rsidRDefault="00822B2C" w:rsidP="00822B2C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A4A4A"/>
                                  <w:sz w:val="17"/>
                                  <w:szCs w:val="17"/>
                                </w:rPr>
                              </w:pPr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4A4A4A"/>
                                  <w:sz w:val="17"/>
                                  <w:szCs w:val="17"/>
                                </w:rPr>
                                <w:lastRenderedPageBreak/>
                                <w:t>For questions or feedback, </w:t>
                              </w:r>
                              <w:hyperlink r:id="rId12" w:tgtFrame="_blank" w:history="1">
                                <w:r w:rsidRPr="00822B2C">
                                  <w:rPr>
                                    <w:rFonts w:ascii="Verdana" w:eastAsia="Times New Roman" w:hAnsi="Verdana" w:cs="Times New Roman"/>
                                    <w:color w:val="3399CC"/>
                                    <w:sz w:val="17"/>
                                    <w:szCs w:val="17"/>
                                    <w:u w:val="single"/>
                                  </w:rPr>
                                  <w:t>please contact the organizer</w:t>
                                </w:r>
                              </w:hyperlink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4A4A4A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642E72B3" w14:textId="77777777" w:rsidR="00822B2C" w:rsidRPr="00822B2C" w:rsidRDefault="00822B2C" w:rsidP="00822B2C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A4A4A"/>
                                  <w:sz w:val="17"/>
                                  <w:szCs w:val="17"/>
                                </w:rPr>
                              </w:pPr>
                              <w:hyperlink r:id="rId13" w:tgtFrame="_blank" w:history="1">
                                <w:r w:rsidRPr="00822B2C">
                                  <w:rPr>
                                    <w:rFonts w:ascii="Verdana" w:eastAsia="Times New Roman" w:hAnsi="Verdana" w:cs="Times New Roman"/>
                                    <w:color w:val="3399CC"/>
                                    <w:sz w:val="17"/>
                                    <w:szCs w:val="17"/>
                                    <w:u w:val="single"/>
                                  </w:rPr>
                                  <w:t>Unsubscribe</w:t>
                                </w:r>
                              </w:hyperlink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4A4A4A"/>
                                  <w:sz w:val="17"/>
                                  <w:szCs w:val="17"/>
                                </w:rPr>
                                <w:t> </w:t>
                              </w:r>
                              <w:proofErr w:type="gramStart"/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4A4A4A"/>
                                  <w:sz w:val="17"/>
                                  <w:szCs w:val="17"/>
                                </w:rPr>
                                <w:t>in order to</w:t>
                              </w:r>
                              <w:proofErr w:type="gramEnd"/>
                              <w:r w:rsidRPr="00822B2C">
                                <w:rPr>
                                  <w:rFonts w:ascii="Verdana" w:eastAsia="Times New Roman" w:hAnsi="Verdana" w:cs="Times New Roman"/>
                                  <w:color w:val="4A4A4A"/>
                                  <w:sz w:val="17"/>
                                  <w:szCs w:val="17"/>
                                </w:rPr>
                                <w:t xml:space="preserve"> stop receiving emails from this organizer.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14:paraId="64F323D4" w14:textId="77777777" w:rsidR="00822B2C" w:rsidRPr="00822B2C" w:rsidRDefault="00822B2C" w:rsidP="00822B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A4A4A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14:paraId="7BCAF643" w14:textId="77777777" w:rsidR="00822B2C" w:rsidRPr="00822B2C" w:rsidRDefault="00822B2C" w:rsidP="00822B2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6ED6D9" w14:textId="77777777" w:rsidR="00822B2C" w:rsidRPr="00822B2C" w:rsidRDefault="00822B2C" w:rsidP="00822B2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</w:pPr>
                </w:p>
              </w:tc>
            </w:tr>
          </w:tbl>
          <w:p w14:paraId="6EC6E889" w14:textId="77777777" w:rsidR="00822B2C" w:rsidRPr="00822B2C" w:rsidRDefault="00822B2C" w:rsidP="00822B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14:paraId="31BA020F" w14:textId="58CD9895" w:rsidR="00644730" w:rsidRDefault="00822B2C">
      <w:r w:rsidRPr="00822B2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854335" wp14:editId="5B702C22">
            <wp:extent cx="8890" cy="8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2C"/>
    <w:rsid w:val="002D4C78"/>
    <w:rsid w:val="0034427C"/>
    <w:rsid w:val="00423573"/>
    <w:rsid w:val="00644730"/>
    <w:rsid w:val="00822B2C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1A6C"/>
  <w15:chartTrackingRefBased/>
  <w15:docId w15:val="{1DF36903-B42B-45B8-9A3D-C3AD7AB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7178632.ct.sendgrid.net/ls/click?upn=n4VfHs7AjWMYrQjl5O-2FbG1e56UjeX1crkwqrg96P7ZE0Dpn-2BJYfK7K0Tnk52gheSgL36MWcdlpEaHCwTr7qFkVJqSlACvyqoTc6O9TRI7lE-3DA0PD_Z-2F83zscCyDsrnXUQzDLNNfoelFUjNgcdXUkMF4cRVe1P1tbbbVTShXR58dcNYe-2Fs-2FO5eUe2V1Z6i3anbNtWtlFfp3Xcna9c4YkJ9WsPGSTe-2FeiZF1itXh3tZ3gIezQ88qIkoVknxiM6ENYlu6j1I5ZWl1nVHCNfHm-2F9VnJ4UmoEkOAdYfGQENS6KWypdfDq9hHTsehvjyQ8RF1QS-2BVVlJJucgolfIg9NtMZlxU0AgeYJqNs2L-2BXpAT5J7joGlz9I21EXdnWnnGIlu0qnVlNznLzGDe5NHbvm2GPz0G6ozw3GSw-2FZmruIc3i90BediMVVtdMCZIC11jfDZho-2Byqv39oFCLG9-2FujpBn2DrvG2MlCI-3D" TargetMode="External"/><Relationship Id="rId13" Type="http://schemas.openxmlformats.org/officeDocument/2006/relationships/hyperlink" Target="https://u7178632.ct.sendgrid.net/ls/click?upn=n4VfHs7AjWMYrQjl5O-2FbG6RuHT4g6rJZk-2F91edSCjAdug-2B2Y-2F8JjZ5IYPPx7fSmJjgAT5ERZLWyZRK5JN00GildSoQDwyMHH4kIKMavZD1O-2FYPu9XRNlx4Z6lviIhqpZRIASlfTr4iBt835tlsh52Q-3D-3Dg-nM_Z-2F83zscCyDsrnXUQzDLNNfoelFUjNgcdXUkMF4cRVe1P1tbbbVTShXR58dcNYe-2Fs-2FO5eUe2V1Z6i3anbNtWtlFfp3Xcna9c4YkJ9WsPGSTe-2FeiZF1itXh3tZ3gIezQ88qIkoVknxiM6ENYlu6j1I5ZWl1nVHCNfHm-2F9VnJ4UmoGDbUghExXnSRNmu1Av-2B1a64XekPtWYl1yoOCxqiIoI3enkFCFFGpU2-2FrwhSg9bDxSnajjOJL9pcPlrnDAZG9eE3vC7q766Z0a2pqJ8QVtgHKXXumiGZH-2F-2F8YZzir3ypsHKzXtTbxvT3LPaT0kIdlUuu9cSRIfQbVfopL-2BiKkL7myovsB8g7NfD9d7ow87E0w0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7178632.ct.sendgrid.net/ls/click?upn=n4VfHs7AjWMYrQjl5O-2FbG-2BnYswwStbmfBGjUxbJr6kqd03b05OSTT2ky2CzbCxoW5vhi1T-2FbAWEbcEbz5XTmx12STNlL2fZvHvfvND4YqirNyZ2teRYuM7WVqDfzW7Vvo0D1_Z-2F83zscCyDsrnXUQzDLNNfoelFUjNgcdXUkMF4cRVe1P1tbbbVTShXR58dcNYe-2Fs-2FO5eUe2V1Z6i3anbNtWtlFfp3Xcna9c4YkJ9WsPGSTe-2FeiZF1itXh3tZ3gIezQ88qIkoVknxiM6ENYlu6j1I5ZWl1nVHCNfHm-2F9VnJ4UmoFsBO3KynAstBdeuuGSlJKbSF7iRV27M4nR9ZO8veMDW9EPFFFcsnDgTlYHQcZ2qaPOCqdHAsdzfMo4tNu2sZBhfVMNAx4zCOvTZLbO5qah-2B4eJjRBtHrhJuhJrw-2F9GUKurqElb0xEf-2F2h0OuQuCe4AzvMrNLYuulURcxY1AlB5rjhMrO-2FImxO9e49zZkktTNM-3D" TargetMode="External"/><Relationship Id="rId12" Type="http://schemas.openxmlformats.org/officeDocument/2006/relationships/hyperlink" Target="mailto:events@cnb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7178632.ct.sendgrid.net/ls/click?upn=n4VfHs7AjWMYrQjl5O-2FbG0vLcogN7LIyJrNZXmijlDt3GEvQkcR4TthtumLnd57C3aTbaPG683qJKe-2BJ7ep-2F8g-3D-3DiKEJ_Z-2F83zscCyDsrnXUQzDLNNfoelFUjNgcdXUkMF4cRVe1P1tbbbVTShXR58dcNYe-2Fs-2FO5eUe2V1Z6i3anbNtWtlFfp3Xcna9c4YkJ9WsPGSTe-2FeiZF1itXh3tZ3gIezQ88qIkoVknxiM6ENYlu6j1I5ZWl1nVHCNfHm-2F9VnJ4UmoFQc9HkS1ZpCCHTWzsQf8P7AqWmanFOBNtQ4-2FZghIgRZpI4ctuJ5JWqPplYQj1b2J6L1Xi2K-2B5RjUm8TFkO9JXUprTTZxvYy2jK2T613AKaYc3z8e66UrR6aotvbK6IKAMQZH5AahbznB4XHYotBHQO4pOZu6IPjhagOSOaJYHs-2BwzAwwm8FgO8ISF3M-2FzXnms-3D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u7178632.ct.sendgrid.net/ls/click?upn=n4VfHs7AjWMYrQjl5O-2FbGxDLex7z49Q2rlkYwNqPfnkdhUxAkK24J7b8tOb3uGql07tAhouS8GbNxKatpNy0Ug-3D-3DY4NX_Z-2F83zscCyDsrnXUQzDLNNfoelFUjNgcdXUkMF4cRVe1P1tbbbVTShXR58dcNYe-2Fs-2FO5eUe2V1Z6i3anbNtWtlFfp3Xcna9c4YkJ9WsPGSTe-2FeiZF1itXh3tZ3gIezQ88qIkoVknxiM6ENYlu6j1I5ZWl1nVHCNfHm-2F9VnJ4UmoHtc0A02oos4A-2FAUXQgF7WIQQnLWfGrj4UEzvhmVQTEr3i0Q-2B-2B12p3gIFUYpf9wLZ2MTW5VQ45r-2F-2Fmou-2F8FAJUZrCG3nyi6tOD6am2oa0YrAILCHfjS9S-2Fu5S2hjsWujHJMJN4R0xDb-2FC-2BLMDtpFd8pJbsczq5PkBSn3e-2FJxW7G4l7-2Fgd3tcgBqs0IU-2FzYlHU8-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7178632.ct.sendgrid.net/ls/click?upn=n4VfHs7AjWMYrQjl5O-2FbGxDLex7z49Q2rlkYwNqPfnkdhUxAkK24J7b8tOb3uGqlCAvd6qQ71xM8dL0i2ZdxBBB3sbCBZS7Zxc1LXZVb-2BXcKg0ihFs5IvlZ21JnmohFVw4qi-2F7jaNPX0-2B5eBb7EPPLqnQ6WWv4u6-2FMh-2F9IbxgWk-3DbCZ8_Z-2F83zscCyDsrnXUQzDLNNfoelFUjNgcdXUkMF4cRVe1P1tbbbVTShXR58dcNYe-2Fs-2FO5eUe2V1Z6i3anbNtWtlFfp3Xcna9c4YkJ9WsPGSTe-2FeiZF1itXh3tZ3gIezQ88qIkoVknxiM6ENYlu6j1I5ZWl1nVHCNfHm-2F9VnJ4UmoFCChHRFoqw3zJtq3OCk5XPxuu3ylcoh-2BuvKTZVtpAShBSEstQVHZ-2BysetQ16NZ-2FvTkf4Vxclu84Etlg-2BViwMtsgKd7HuKi00wd-2F4to1auJyGZ9EttZmrbXwF0KFJyfGUXjZw9M2ppiC7M37XVjQWUfu2W4TCIIawR78u3be4ayFRH547Kp7I9k-2BsVCUX-2F2wvI-3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7178632.ct.sendgrid.net/ls/click?upn=n4VfHs7AjWMYrQjl5O-2FbG3hryI00K1YSDC0QcKLf7lGqKHWGXiy7hUOcN7eP9w8bSnw5GmmDzJXO-2BadUn7dZ2w-3D-3Dja5I_Z-2F83zscCyDsrnXUQzDLNNfoelFUjNgcdXUkMF4cRVe1P1tbbbVTShXR58dcNYe-2Fs-2FO5eUe2V1Z6i3anbNtWtlFfp3Xcna9c4YkJ9WsPGSTe-2FeiZF1itXh3tZ3gIezQ88qIkoVknxiM6ENYlu6j1I5ZWl1nVHCNfHm-2F9VnJ4UmoEypBb8vjht-2FQgBsj6gtBhaK3VVD2MmVGkUyR-2FE8TydGBEP2w7wL6Qa-2Be8CTy-2B1LrBSe6U1CFQt0BZVn-2FlJSTbMQJ5Rryc65Fx0fueAl67ZDfqH-2Foy9E-2F111Lv78IG5ImXkpKzR-2FcTwoDXLS5kMRH-2F834gdtrqpduTFdWrzthCi3m-2Fay2xFf-2Bo8nEe1VUpjSAk-3D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2023-03-31T14:42:00Z</dcterms:created>
  <dcterms:modified xsi:type="dcterms:W3CDTF">2023-03-31T14:43:00Z</dcterms:modified>
</cp:coreProperties>
</file>